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4726F">
      <w:pPr>
        <w:spacing w:line="1160" w:lineRule="exact"/>
        <w:jc w:val="center"/>
        <w:rPr>
          <w:rFonts w:hint="eastAsia" w:ascii="华文中宋" w:hAnsi="华文中宋" w:eastAsia="华文中宋"/>
          <w:sz w:val="44"/>
          <w:szCs w:val="44"/>
        </w:rPr>
      </w:pPr>
    </w:p>
    <w:p w14:paraId="5264D8E3">
      <w:pPr>
        <w:spacing w:line="11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比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采购通知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函</w:t>
      </w:r>
    </w:p>
    <w:p w14:paraId="7B784245">
      <w:pPr>
        <w:spacing w:line="1160" w:lineRule="exact"/>
        <w:rPr>
          <w:rFonts w:ascii="仿宋_GB2312" w:eastAsia="仿宋_GB2312"/>
          <w:sz w:val="32"/>
          <w:szCs w:val="32"/>
        </w:rPr>
      </w:pPr>
    </w:p>
    <w:p w14:paraId="28CCAA81">
      <w:pPr>
        <w:spacing w:line="240" w:lineRule="auto"/>
        <w:ind w:left="1920" w:hanging="1920" w:hangingChars="600"/>
        <w:jc w:val="both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项目名称：</w:t>
      </w: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>夏季工作服采购项目</w:t>
      </w:r>
    </w:p>
    <w:p w14:paraId="5462A6FC">
      <w:pPr>
        <w:spacing w:line="1160" w:lineRule="exac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项目类别：</w:t>
      </w:r>
      <w:r>
        <w:rPr>
          <w:rFonts w:hint="eastAsia" w:ascii="楷体" w:hAnsi="楷体" w:eastAsia="楷体" w:cs="楷体"/>
          <w:sz w:val="32"/>
          <w:szCs w:val="32"/>
        </w:rPr>
        <w:sym w:font="Wingdings 2" w:char="00A3"/>
      </w:r>
      <w:r>
        <w:rPr>
          <w:rFonts w:hint="eastAsia" w:ascii="楷体" w:hAnsi="楷体" w:eastAsia="楷体" w:cs="楷体"/>
          <w:sz w:val="32"/>
          <w:szCs w:val="32"/>
        </w:rPr>
        <w:t xml:space="preserve">服务 </w:t>
      </w:r>
      <w:r>
        <w:rPr>
          <w:rFonts w:hint="eastAsia" w:ascii="楷体" w:hAnsi="楷体" w:eastAsia="楷体" w:cs="楷体"/>
          <w:sz w:val="32"/>
          <w:szCs w:val="32"/>
        </w:rPr>
        <w:sym w:font="Wingdings 2" w:char="0052"/>
      </w:r>
      <w:r>
        <w:rPr>
          <w:rFonts w:hint="eastAsia" w:ascii="楷体" w:hAnsi="楷体" w:eastAsia="楷体" w:cs="楷体"/>
          <w:sz w:val="32"/>
          <w:szCs w:val="32"/>
        </w:rPr>
        <w:t xml:space="preserve">货物 </w:t>
      </w:r>
      <w:r>
        <w:rPr>
          <w:rFonts w:hint="eastAsia" w:ascii="楷体" w:hAnsi="楷体" w:eastAsia="楷体" w:cs="楷体"/>
          <w:sz w:val="32"/>
          <w:szCs w:val="32"/>
        </w:rPr>
        <w:sym w:font="Wingdings 2" w:char="00A3"/>
      </w:r>
      <w:r>
        <w:rPr>
          <w:rFonts w:hint="eastAsia" w:ascii="楷体" w:hAnsi="楷体" w:eastAsia="楷体" w:cs="楷体"/>
          <w:sz w:val="32"/>
          <w:szCs w:val="32"/>
        </w:rPr>
        <w:t>工程</w:t>
      </w:r>
    </w:p>
    <w:p w14:paraId="1591510E">
      <w:pPr>
        <w:spacing w:line="1160" w:lineRule="exact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项目预算：</w:t>
      </w:r>
      <w:r>
        <w:rPr>
          <w:rFonts w:hint="eastAsia" w:ascii="Times New Roman" w:hAnsi="Times New Roman" w:eastAsia="楷体" w:cs="Times New Roman"/>
          <w:sz w:val="32"/>
          <w:szCs w:val="32"/>
          <w:u w:val="single"/>
          <w:lang w:val="en-US" w:eastAsia="zh-CN"/>
        </w:rPr>
        <w:t>22300</w:t>
      </w: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>元</w:t>
      </w:r>
    </w:p>
    <w:p w14:paraId="44A8BD4E">
      <w:pPr>
        <w:spacing w:line="1160" w:lineRule="exact"/>
        <w:rPr>
          <w:rFonts w:hint="default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采 购 人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楷体"/>
          <w:sz w:val="32"/>
          <w:szCs w:val="32"/>
          <w:highlight w:val="none"/>
          <w:u w:val="single"/>
          <w:lang w:val="en-US" w:eastAsia="zh-CN"/>
        </w:rPr>
        <w:t>常州市新北区奔牛人民医院</w:t>
      </w:r>
    </w:p>
    <w:p w14:paraId="5179B82C">
      <w:pPr>
        <w:rPr>
          <w:rFonts w:hint="eastAsia" w:ascii="楷体" w:hAnsi="楷体" w:eastAsia="楷体" w:cs="楷体"/>
          <w:sz w:val="32"/>
          <w:szCs w:val="32"/>
        </w:rPr>
      </w:pPr>
    </w:p>
    <w:p w14:paraId="42DB6F73">
      <w:pPr>
        <w:rPr>
          <w:rFonts w:hint="eastAsia" w:ascii="楷体" w:hAnsi="楷体" w:eastAsia="楷体" w:cs="楷体"/>
          <w:sz w:val="32"/>
          <w:szCs w:val="32"/>
        </w:rPr>
      </w:pPr>
    </w:p>
    <w:p w14:paraId="11046689">
      <w:pPr>
        <w:spacing w:line="1160" w:lineRule="exact"/>
        <w:jc w:val="center"/>
        <w:rPr>
          <w:rFonts w:hint="eastAsia" w:ascii="楷体" w:hAnsi="楷体" w:eastAsia="楷体" w:cs="楷体"/>
          <w:sz w:val="32"/>
          <w:szCs w:val="32"/>
        </w:rPr>
      </w:pPr>
    </w:p>
    <w:p w14:paraId="2E72BCDD">
      <w:pPr>
        <w:spacing w:line="1160" w:lineRule="exact"/>
        <w:jc w:val="center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日期</w:t>
      </w: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日</w:t>
      </w:r>
    </w:p>
    <w:p w14:paraId="6FE5B43D">
      <w:pPr>
        <w:rPr>
          <w:sz w:val="32"/>
          <w:szCs w:val="32"/>
        </w:rPr>
      </w:pPr>
    </w:p>
    <w:p w14:paraId="23D884E5">
      <w:pPr>
        <w:rPr>
          <w:sz w:val="32"/>
          <w:szCs w:val="32"/>
        </w:rPr>
      </w:pPr>
    </w:p>
    <w:p w14:paraId="3F27860C">
      <w:pPr>
        <w:rPr>
          <w:rFonts w:hint="eastAsia"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2A3D24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</w:t>
      </w:r>
    </w:p>
    <w:p w14:paraId="7F41165F"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项 目 概 述</w:t>
      </w:r>
    </w:p>
    <w:tbl>
      <w:tblPr>
        <w:tblStyle w:val="7"/>
        <w:tblW w:w="8737" w:type="dxa"/>
        <w:tblInd w:w="-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7169"/>
      </w:tblGrid>
      <w:tr w14:paraId="56749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56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3E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华文中宋" w:hAnsi="华文中宋" w:eastAsia="华文中宋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楷体_GB2312" w:eastAsia="楷体_GB2312"/>
                <w:kern w:val="0"/>
                <w:sz w:val="32"/>
                <w:szCs w:val="32"/>
                <w:lang w:val="en-US" w:eastAsia="zh-CN"/>
              </w:rPr>
              <w:t>项目简介</w:t>
            </w:r>
          </w:p>
        </w:tc>
        <w:tc>
          <w:tcPr>
            <w:tcW w:w="716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4FA7B6">
            <w:pPr>
              <w:pStyle w:val="2"/>
              <w:widowControl w:val="0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常州市新北区奔牛医院因职工工作需要，计划采购一批夏季工作服，用于满足本院临床等不同岗位职工的日常工作着装需求。</w:t>
            </w:r>
          </w:p>
        </w:tc>
      </w:tr>
      <w:tr w14:paraId="785F6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</w:trPr>
        <w:tc>
          <w:tcPr>
            <w:tcW w:w="156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02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_GB2312" w:eastAsia="楷体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eastAsia="楷体_GB2312"/>
                <w:kern w:val="0"/>
                <w:sz w:val="32"/>
                <w:szCs w:val="32"/>
                <w:lang w:val="en-US" w:eastAsia="zh-CN"/>
              </w:rPr>
              <w:t>货物清单</w:t>
            </w:r>
          </w:p>
        </w:tc>
        <w:tc>
          <w:tcPr>
            <w:tcW w:w="716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tbl>
            <w:tblPr>
              <w:tblStyle w:val="7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3"/>
              <w:gridCol w:w="2533"/>
              <w:gridCol w:w="1155"/>
            </w:tblGrid>
            <w:tr w14:paraId="6C28A2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jc w:val="center"/>
              </w:trPr>
              <w:tc>
                <w:tcPr>
                  <w:tcW w:w="883" w:type="dxa"/>
                  <w:vAlign w:val="center"/>
                </w:tcPr>
                <w:p w14:paraId="2ADF118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b w:val="0"/>
                      <w:bCs w:val="0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类别</w:t>
                  </w:r>
                </w:p>
              </w:tc>
              <w:tc>
                <w:tcPr>
                  <w:tcW w:w="2533" w:type="dxa"/>
                  <w:vAlign w:val="center"/>
                </w:tcPr>
                <w:p w14:paraId="0E7FE6E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b w:val="0"/>
                      <w:bCs w:val="0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款式</w:t>
                  </w:r>
                </w:p>
              </w:tc>
              <w:tc>
                <w:tcPr>
                  <w:tcW w:w="1155" w:type="dxa"/>
                  <w:vAlign w:val="center"/>
                </w:tcPr>
                <w:p w14:paraId="765BC14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b w:val="0"/>
                      <w:bCs w:val="0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数量</w:t>
                  </w:r>
                </w:p>
              </w:tc>
            </w:tr>
            <w:tr w14:paraId="23B1C2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83" w:type="dxa"/>
                  <w:vMerge w:val="restart"/>
                  <w:vAlign w:val="center"/>
                </w:tcPr>
                <w:p w14:paraId="67D75CC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医生</w:t>
                  </w:r>
                </w:p>
              </w:tc>
              <w:tc>
                <w:tcPr>
                  <w:tcW w:w="2533" w:type="dxa"/>
                  <w:vAlign w:val="center"/>
                </w:tcPr>
                <w:p w14:paraId="0B819EE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短袖短款（男式）</w:t>
                  </w:r>
                </w:p>
              </w:tc>
              <w:tc>
                <w:tcPr>
                  <w:tcW w:w="1155" w:type="dxa"/>
                  <w:vAlign w:val="center"/>
                </w:tcPr>
                <w:p w14:paraId="31BAE99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60件</w:t>
                  </w:r>
                </w:p>
              </w:tc>
            </w:tr>
            <w:tr w14:paraId="56FD0C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83" w:type="dxa"/>
                  <w:vMerge w:val="continue"/>
                  <w:vAlign w:val="center"/>
                </w:tcPr>
                <w:p w14:paraId="41C4F91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33" w:type="dxa"/>
                  <w:vAlign w:val="center"/>
                </w:tcPr>
                <w:p w14:paraId="315401E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短袖长款（女式）</w:t>
                  </w:r>
                </w:p>
              </w:tc>
              <w:tc>
                <w:tcPr>
                  <w:tcW w:w="1155" w:type="dxa"/>
                  <w:vAlign w:val="center"/>
                </w:tcPr>
                <w:p w14:paraId="435A5DC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40件</w:t>
                  </w:r>
                </w:p>
              </w:tc>
            </w:tr>
            <w:tr w14:paraId="4D31C2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83" w:type="dxa"/>
                  <w:vMerge w:val="continue"/>
                  <w:vAlign w:val="center"/>
                </w:tcPr>
                <w:p w14:paraId="064FE35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33" w:type="dxa"/>
                  <w:vAlign w:val="center"/>
                </w:tcPr>
                <w:p w14:paraId="1DFC92E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长袖长款（男式）</w:t>
                  </w:r>
                </w:p>
              </w:tc>
              <w:tc>
                <w:tcPr>
                  <w:tcW w:w="1155" w:type="dxa"/>
                  <w:vAlign w:val="center"/>
                </w:tcPr>
                <w:p w14:paraId="6DF5A5C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15件</w:t>
                  </w:r>
                </w:p>
              </w:tc>
            </w:tr>
            <w:tr w14:paraId="0A023E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  <w:jc w:val="center"/>
              </w:trPr>
              <w:tc>
                <w:tcPr>
                  <w:tcW w:w="883" w:type="dxa"/>
                  <w:vMerge w:val="continue"/>
                  <w:vAlign w:val="center"/>
                </w:tcPr>
                <w:p w14:paraId="66E7190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33" w:type="dxa"/>
                  <w:vAlign w:val="center"/>
                </w:tcPr>
                <w:p w14:paraId="1962247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长袖长款（女式）</w:t>
                  </w:r>
                </w:p>
              </w:tc>
              <w:tc>
                <w:tcPr>
                  <w:tcW w:w="1155" w:type="dxa"/>
                  <w:vAlign w:val="center"/>
                </w:tcPr>
                <w:p w14:paraId="00BF281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80件</w:t>
                  </w:r>
                </w:p>
              </w:tc>
            </w:tr>
            <w:tr w14:paraId="58611A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83" w:type="dxa"/>
                  <w:vMerge w:val="restart"/>
                  <w:vAlign w:val="center"/>
                </w:tcPr>
                <w:p w14:paraId="0EB5CF0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护士</w:t>
                  </w:r>
                </w:p>
              </w:tc>
              <w:tc>
                <w:tcPr>
                  <w:tcW w:w="2533" w:type="dxa"/>
                  <w:vAlign w:val="center"/>
                </w:tcPr>
                <w:p w14:paraId="4E02C24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短袖短款</w:t>
                  </w:r>
                </w:p>
              </w:tc>
              <w:tc>
                <w:tcPr>
                  <w:tcW w:w="1155" w:type="dxa"/>
                  <w:vAlign w:val="center"/>
                </w:tcPr>
                <w:p w14:paraId="3A4505F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5件</w:t>
                  </w:r>
                </w:p>
              </w:tc>
            </w:tr>
            <w:tr w14:paraId="2C7795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83" w:type="dxa"/>
                  <w:vMerge w:val="continue"/>
                  <w:vAlign w:val="center"/>
                </w:tcPr>
                <w:p w14:paraId="4FB7D21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33" w:type="dxa"/>
                  <w:vAlign w:val="center"/>
                </w:tcPr>
                <w:p w14:paraId="71061FF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短袖长款</w:t>
                  </w:r>
                </w:p>
              </w:tc>
              <w:tc>
                <w:tcPr>
                  <w:tcW w:w="1155" w:type="dxa"/>
                  <w:vAlign w:val="center"/>
                </w:tcPr>
                <w:p w14:paraId="4B645AD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15件</w:t>
                  </w:r>
                </w:p>
              </w:tc>
            </w:tr>
            <w:tr w14:paraId="2DED46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83" w:type="dxa"/>
                  <w:vMerge w:val="continue"/>
                  <w:vAlign w:val="center"/>
                </w:tcPr>
                <w:p w14:paraId="50C57EA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33" w:type="dxa"/>
                  <w:vAlign w:val="center"/>
                </w:tcPr>
                <w:p w14:paraId="229ACF5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长袖短款</w:t>
                  </w:r>
                </w:p>
              </w:tc>
              <w:tc>
                <w:tcPr>
                  <w:tcW w:w="1155" w:type="dxa"/>
                  <w:vAlign w:val="center"/>
                </w:tcPr>
                <w:p w14:paraId="6C1862D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53件</w:t>
                  </w:r>
                </w:p>
              </w:tc>
            </w:tr>
            <w:tr w14:paraId="765066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83" w:type="dxa"/>
                  <w:vMerge w:val="continue"/>
                  <w:vAlign w:val="center"/>
                </w:tcPr>
                <w:p w14:paraId="1781636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33" w:type="dxa"/>
                  <w:vAlign w:val="center"/>
                </w:tcPr>
                <w:p w14:paraId="016A18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长袖长款</w:t>
                  </w:r>
                </w:p>
              </w:tc>
              <w:tc>
                <w:tcPr>
                  <w:tcW w:w="1155" w:type="dxa"/>
                  <w:vAlign w:val="center"/>
                </w:tcPr>
                <w:p w14:paraId="3106671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10件</w:t>
                  </w:r>
                </w:p>
              </w:tc>
            </w:tr>
            <w:tr w14:paraId="5F49CAF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83" w:type="dxa"/>
                  <w:vMerge w:val="continue"/>
                  <w:vAlign w:val="center"/>
                </w:tcPr>
                <w:p w14:paraId="672D5C1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33" w:type="dxa"/>
                  <w:vAlign w:val="center"/>
                </w:tcPr>
                <w:p w14:paraId="70211A5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护士裤</w:t>
                  </w:r>
                </w:p>
              </w:tc>
              <w:tc>
                <w:tcPr>
                  <w:tcW w:w="1155" w:type="dxa"/>
                  <w:vAlign w:val="center"/>
                </w:tcPr>
                <w:p w14:paraId="3036CFB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  <w:t>73条</w:t>
                  </w:r>
                </w:p>
              </w:tc>
            </w:tr>
          </w:tbl>
          <w:p w14:paraId="7B7B0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9A99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3" w:hRule="atLeast"/>
        </w:trPr>
        <w:tc>
          <w:tcPr>
            <w:tcW w:w="1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59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华文中宋" w:hAnsi="华文中宋" w:eastAsia="华文中宋"/>
                <w:kern w:val="0"/>
                <w:sz w:val="44"/>
                <w:szCs w:val="44"/>
              </w:rPr>
            </w:pPr>
            <w:r>
              <w:rPr>
                <w:rFonts w:hint="eastAsia" w:ascii="楷体" w:hAnsi="楷体" w:eastAsia="楷体" w:cs="楷体"/>
                <w:kern w:val="0"/>
                <w:sz w:val="32"/>
                <w:szCs w:val="32"/>
                <w:lang w:val="en-US" w:eastAsia="zh-CN"/>
              </w:rPr>
              <w:t>货物</w:t>
            </w:r>
            <w:r>
              <w:rPr>
                <w:rFonts w:hint="eastAsia" w:ascii="楷体_GB2312" w:eastAsia="楷体_GB2312"/>
                <w:kern w:val="0"/>
                <w:sz w:val="32"/>
                <w:szCs w:val="32"/>
              </w:rPr>
              <w:t>要求</w:t>
            </w:r>
          </w:p>
        </w:tc>
        <w:tc>
          <w:tcPr>
            <w:tcW w:w="7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C26F2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.本次采购的所有工作服面料，必须严格符合国家现行发布的纺织品安全质量相关标准要求，成衣需无刺鼻或其他异常气味，经过规范水洗处理后不出现褪色情况，同时要具备良好的透气性与吸湿性，保障穿着舒适；成衣缝制的缝线需整齐牢固，成品不得存在开线、跳针等任何影响使用的外观与质量缺陷。</w:t>
            </w:r>
          </w:p>
          <w:p w14:paraId="44275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.本项目采购的医生工作服统一采用纯白色面料制作，护士工作服统一采用淡蓝色面料制作，成衣整体款式需要与本采购清单中标注的款式要求完全保持一致，成衣的各项规格尺寸需要符合国内通用的服装尺码标准，供应商可提前提供成衣试样供我院确认。</w:t>
            </w:r>
          </w:p>
          <w:p w14:paraId="745A6F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3.参与报价的供应商需要负责，严格按照我院最终提供的职工尺码清单完成对应成衣的定制加工，定制完成后负责免费将全部货物配送到常州市新北区奔牛医院院内，若最终交付的工作服存在尺寸不合身的情况，供应商需要为不合身的成衣提供免费修改，或是免费调换合身成衣的服务。</w:t>
            </w:r>
          </w:p>
        </w:tc>
      </w:tr>
      <w:tr w14:paraId="27DD9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01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华文中宋" w:hAnsi="华文中宋" w:eastAsia="华文中宋"/>
                <w:kern w:val="0"/>
                <w:sz w:val="44"/>
                <w:szCs w:val="44"/>
              </w:rPr>
            </w:pPr>
            <w:r>
              <w:rPr>
                <w:rFonts w:hint="eastAsia" w:ascii="楷体_GB2312" w:eastAsia="楷体_GB2312"/>
                <w:kern w:val="0"/>
                <w:sz w:val="32"/>
                <w:szCs w:val="32"/>
              </w:rPr>
              <w:t>履行期限</w:t>
            </w:r>
          </w:p>
        </w:tc>
        <w:tc>
          <w:tcPr>
            <w:tcW w:w="7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CAA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楷体_GB2312" w:eastAsia="楷体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合同签订生效后15个工作日内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，完成全部产品的供货。</w:t>
            </w:r>
          </w:p>
        </w:tc>
      </w:tr>
      <w:tr w14:paraId="4806D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B1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_GB2312" w:eastAsia="楷体_GB2312"/>
                <w:kern w:val="0"/>
                <w:sz w:val="32"/>
                <w:szCs w:val="32"/>
                <w:highlight w:val="none"/>
                <w:lang w:val="en-US" w:eastAsia="zh-CN"/>
              </w:rPr>
            </w:pPr>
            <w:bookmarkStart w:id="0" w:name="_GoBack" w:colFirst="1" w:colLast="1"/>
            <w:r>
              <w:rPr>
                <w:rFonts w:hint="eastAsia" w:ascii="楷体_GB2312" w:eastAsia="楷体_GB2312"/>
                <w:kern w:val="0"/>
                <w:sz w:val="32"/>
                <w:szCs w:val="32"/>
                <w:highlight w:val="none"/>
                <w:lang w:val="en-US" w:eastAsia="zh-CN"/>
              </w:rPr>
              <w:t>付款方式</w:t>
            </w:r>
          </w:p>
        </w:tc>
        <w:tc>
          <w:tcPr>
            <w:tcW w:w="7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0C3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楷体_GB2312" w:eastAsia="楷体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完成供货经双方验收合格后，采购人向供应商支付合同总金额的100%。</w:t>
            </w:r>
          </w:p>
        </w:tc>
      </w:tr>
      <w:tr w14:paraId="152AF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2" w:hRule="atLeast"/>
        </w:trPr>
        <w:tc>
          <w:tcPr>
            <w:tcW w:w="1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69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_GB2312" w:eastAsia="楷体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eastAsia="楷体_GB2312"/>
                <w:kern w:val="0"/>
                <w:sz w:val="32"/>
                <w:szCs w:val="32"/>
                <w:lang w:val="en-US" w:eastAsia="zh-CN"/>
              </w:rPr>
              <w:t>询比要求</w:t>
            </w:r>
          </w:p>
        </w:tc>
        <w:tc>
          <w:tcPr>
            <w:tcW w:w="7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A56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.响应要求：请收到询比采购通知的供应商，按照本通知中表2和表3文件制作响应文件，装订成册（1份）并密封，密封口须加盖供应商公章、法定代表人或授权委托人签字或盖章，封皮上写明采购项目名称、供应商名称。于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  <w:t>2026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trike w:val="0"/>
                <w:dstrike w:val="0"/>
                <w:sz w:val="24"/>
                <w:szCs w:val="24"/>
                <w:highlight w:val="none"/>
                <w:u w:val="singl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日16：00前，送（寄）达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  <w:t>钟楼区玉龙南路280号常州大数据产业园2号楼19楼常州市市场资源交易服务中心（平台）1901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，联系方式：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  <w:t>唐女士 18961201061；</w:t>
            </w:r>
          </w:p>
          <w:p w14:paraId="2161B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2.成交方式：根据各供应商提供的报价及证明材料等文件，在质量服务相等的情况下，报价最低的供应商为成交供应商。若报价相同的，提供增值服务多的供应商为成交供应商。</w:t>
            </w:r>
          </w:p>
        </w:tc>
      </w:tr>
      <w:bookmarkEnd w:id="0"/>
    </w:tbl>
    <w:p w14:paraId="4ABD8E76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 w14:paraId="3812CAD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</w:t>
      </w:r>
    </w:p>
    <w:p w14:paraId="04332637">
      <w:pPr>
        <w:jc w:val="center"/>
        <w:rPr>
          <w:rFonts w:hint="eastAsia" w:ascii="华文中宋" w:hAnsi="华文中宋" w:eastAsia="华文中宋"/>
          <w:b/>
          <w:sz w:val="44"/>
          <w:szCs w:val="44"/>
          <w:u w:val="single"/>
        </w:rPr>
      </w:pPr>
      <w:r>
        <w:rPr>
          <w:rFonts w:hint="eastAsia" w:ascii="华文中宋" w:hAnsi="华文中宋" w:eastAsia="华文中宋"/>
          <w:sz w:val="44"/>
          <w:szCs w:val="44"/>
        </w:rPr>
        <w:t>报价一览表（回执）</w:t>
      </w:r>
    </w:p>
    <w:p w14:paraId="1A8F1E53">
      <w:pPr>
        <w:jc w:val="left"/>
        <w:rPr>
          <w:rFonts w:hint="eastAsia" w:ascii="方正仿宋_GB2312" w:hAnsi="方正仿宋_GB2312" w:eastAsia="方正仿宋_GB2312" w:cs="方正仿宋_GB2312"/>
          <w:sz w:val="30"/>
          <w:szCs w:val="30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项目名称：</w:t>
      </w:r>
    </w:p>
    <w:p w14:paraId="0D9C5C07">
      <w:pPr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报价单位：</w:t>
      </w:r>
    </w:p>
    <w:p w14:paraId="39AB6780">
      <w:pPr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联系方式：</w:t>
      </w:r>
    </w:p>
    <w:p w14:paraId="477745CD">
      <w:pPr>
        <w:jc w:val="left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日期：</w:t>
      </w:r>
    </w:p>
    <w:tbl>
      <w:tblPr>
        <w:tblStyle w:val="6"/>
        <w:tblpPr w:leftFromText="180" w:rightFromText="180" w:vertAnchor="text" w:horzAnchor="margin" w:tblpXSpec="center" w:tblpY="3"/>
        <w:tblW w:w="91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656"/>
        <w:gridCol w:w="1615"/>
        <w:gridCol w:w="1166"/>
        <w:gridCol w:w="1641"/>
        <w:gridCol w:w="1293"/>
      </w:tblGrid>
      <w:tr w14:paraId="316BE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733" w:type="dxa"/>
            <w:vMerge w:val="restart"/>
            <w:noWrap w:val="0"/>
            <w:vAlign w:val="center"/>
          </w:tcPr>
          <w:p w14:paraId="55BBEFC2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货物名称</w:t>
            </w:r>
          </w:p>
        </w:tc>
        <w:tc>
          <w:tcPr>
            <w:tcW w:w="1656" w:type="dxa"/>
            <w:vMerge w:val="restart"/>
            <w:noWrap w:val="0"/>
            <w:vAlign w:val="center"/>
          </w:tcPr>
          <w:p w14:paraId="1F446107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品牌</w:t>
            </w:r>
          </w:p>
        </w:tc>
        <w:tc>
          <w:tcPr>
            <w:tcW w:w="1615" w:type="dxa"/>
            <w:vMerge w:val="restart"/>
            <w:noWrap w:val="0"/>
            <w:vAlign w:val="center"/>
          </w:tcPr>
          <w:p w14:paraId="48D32A72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型号规格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5317DC06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数量</w:t>
            </w:r>
          </w:p>
        </w:tc>
        <w:tc>
          <w:tcPr>
            <w:tcW w:w="1641" w:type="dxa"/>
            <w:noWrap w:val="0"/>
            <w:vAlign w:val="center"/>
          </w:tcPr>
          <w:p w14:paraId="5A2506FC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单价</w:t>
            </w:r>
          </w:p>
        </w:tc>
        <w:tc>
          <w:tcPr>
            <w:tcW w:w="1293" w:type="dxa"/>
            <w:noWrap w:val="0"/>
            <w:vAlign w:val="center"/>
          </w:tcPr>
          <w:p w14:paraId="7932CBCF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总计</w:t>
            </w:r>
          </w:p>
        </w:tc>
      </w:tr>
      <w:tr w14:paraId="3353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33" w:type="dxa"/>
            <w:vMerge w:val="continue"/>
            <w:noWrap w:val="0"/>
            <w:vAlign w:val="center"/>
          </w:tcPr>
          <w:p w14:paraId="65F42432">
            <w:pPr>
              <w:pStyle w:val="3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</w:p>
        </w:tc>
        <w:tc>
          <w:tcPr>
            <w:tcW w:w="1656" w:type="dxa"/>
            <w:vMerge w:val="continue"/>
            <w:noWrap w:val="0"/>
            <w:vAlign w:val="center"/>
          </w:tcPr>
          <w:p w14:paraId="64BAFA2E">
            <w:pPr>
              <w:pStyle w:val="3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 w14:paraId="1F7890BB">
            <w:pPr>
              <w:pStyle w:val="3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01AF270">
            <w:pPr>
              <w:pStyle w:val="3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</w:p>
        </w:tc>
        <w:tc>
          <w:tcPr>
            <w:tcW w:w="2934" w:type="dxa"/>
            <w:gridSpan w:val="2"/>
            <w:noWrap w:val="0"/>
            <w:vAlign w:val="center"/>
          </w:tcPr>
          <w:p w14:paraId="6DE74184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含税（元）</w:t>
            </w:r>
          </w:p>
        </w:tc>
      </w:tr>
      <w:tr w14:paraId="500B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33" w:type="dxa"/>
            <w:noWrap w:val="0"/>
            <w:vAlign w:val="center"/>
          </w:tcPr>
          <w:p w14:paraId="3846F587">
            <w:pPr>
              <w:widowControl/>
              <w:jc w:val="center"/>
              <w:rPr>
                <w:rFonts w:hint="eastAsia" w:ascii="楷体" w:hAnsi="楷体" w:eastAsia="楷体" w:cs="楷体"/>
                <w:sz w:val="28"/>
              </w:rPr>
            </w:pPr>
            <w:r>
              <w:rPr>
                <w:rFonts w:hint="eastAsia" w:ascii="楷体" w:hAnsi="楷体" w:eastAsia="楷体" w:cs="楷体"/>
                <w:sz w:val="28"/>
                <w:szCs w:val="32"/>
              </w:rPr>
              <w:t>1.</w:t>
            </w:r>
            <w:r>
              <w:rPr>
                <w:rFonts w:hint="eastAsia" w:ascii="楷体" w:hAnsi="楷体" w:eastAsia="楷体" w:cs="楷体"/>
                <w:sz w:val="28"/>
              </w:rPr>
              <w:t xml:space="preserve"> XXXXX</w:t>
            </w:r>
          </w:p>
        </w:tc>
        <w:tc>
          <w:tcPr>
            <w:tcW w:w="1656" w:type="dxa"/>
            <w:noWrap w:val="0"/>
            <w:vAlign w:val="top"/>
          </w:tcPr>
          <w:p w14:paraId="2F57031E">
            <w:pPr>
              <w:widowControl/>
              <w:jc w:val="center"/>
              <w:rPr>
                <w:rFonts w:hint="eastAsia" w:ascii="楷体" w:hAnsi="楷体" w:eastAsia="楷体" w:cs="楷体"/>
                <w:sz w:val="28"/>
                <w:szCs w:val="32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66B86355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40C4B8E6">
            <w:pPr>
              <w:widowControl/>
              <w:jc w:val="both"/>
              <w:textAlignment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69F23D41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634282BF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41E1C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733" w:type="dxa"/>
            <w:noWrap w:val="0"/>
            <w:vAlign w:val="center"/>
          </w:tcPr>
          <w:p w14:paraId="1C24E39B">
            <w:pPr>
              <w:widowControl/>
              <w:jc w:val="center"/>
              <w:rPr>
                <w:rFonts w:hint="eastAsia" w:ascii="楷体" w:hAnsi="楷体" w:eastAsia="楷体" w:cs="楷体"/>
                <w:sz w:val="28"/>
              </w:rPr>
            </w:pPr>
            <w:r>
              <w:rPr>
                <w:rFonts w:hint="eastAsia" w:ascii="楷体" w:hAnsi="楷体" w:eastAsia="楷体" w:cs="楷体"/>
                <w:sz w:val="28"/>
                <w:szCs w:val="32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sz w:val="28"/>
                <w:szCs w:val="32"/>
              </w:rPr>
              <w:t>.</w:t>
            </w:r>
          </w:p>
        </w:tc>
        <w:tc>
          <w:tcPr>
            <w:tcW w:w="1656" w:type="dxa"/>
            <w:noWrap w:val="0"/>
            <w:vAlign w:val="top"/>
          </w:tcPr>
          <w:p w14:paraId="0677EBB8">
            <w:pPr>
              <w:widowControl/>
              <w:jc w:val="center"/>
              <w:rPr>
                <w:rFonts w:hint="eastAsia" w:ascii="楷体" w:hAnsi="楷体" w:eastAsia="楷体" w:cs="楷体"/>
                <w:sz w:val="28"/>
                <w:szCs w:val="32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46E7C0E1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43AFDADD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C90E1EC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75D60EB6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43BC5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33" w:type="dxa"/>
            <w:noWrap w:val="0"/>
            <w:vAlign w:val="center"/>
          </w:tcPr>
          <w:p w14:paraId="31D4E1A2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sz w:val="28"/>
                <w:szCs w:val="32"/>
              </w:rPr>
            </w:pPr>
            <w:r>
              <w:rPr>
                <w:rFonts w:hint="eastAsia" w:ascii="楷体" w:hAnsi="楷体" w:eastAsia="楷体" w:cs="楷体"/>
                <w:sz w:val="28"/>
                <w:szCs w:val="32"/>
              </w:rPr>
              <w:t>……</w:t>
            </w:r>
          </w:p>
        </w:tc>
        <w:tc>
          <w:tcPr>
            <w:tcW w:w="1656" w:type="dxa"/>
            <w:noWrap w:val="0"/>
            <w:vAlign w:val="top"/>
          </w:tcPr>
          <w:p w14:paraId="281DDA3B">
            <w:pPr>
              <w:widowControl/>
              <w:jc w:val="center"/>
              <w:rPr>
                <w:rFonts w:hint="eastAsia" w:ascii="楷体" w:hAnsi="楷体" w:eastAsia="楷体" w:cs="楷体"/>
                <w:sz w:val="28"/>
                <w:szCs w:val="32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0EBD0A26">
            <w:pPr>
              <w:pStyle w:val="3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65EDEA6D">
            <w:pPr>
              <w:pStyle w:val="3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D273B0B">
            <w:pPr>
              <w:pStyle w:val="3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55144AD5">
            <w:pPr>
              <w:pStyle w:val="3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519D7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6170" w:type="dxa"/>
            <w:gridSpan w:val="4"/>
            <w:noWrap w:val="0"/>
            <w:vAlign w:val="center"/>
          </w:tcPr>
          <w:p w14:paraId="35B867FB">
            <w:pPr>
              <w:pStyle w:val="3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32"/>
              </w:rPr>
              <w:t>合计</w:t>
            </w:r>
          </w:p>
        </w:tc>
        <w:tc>
          <w:tcPr>
            <w:tcW w:w="2934" w:type="dxa"/>
            <w:gridSpan w:val="2"/>
            <w:noWrap w:val="0"/>
            <w:vAlign w:val="center"/>
          </w:tcPr>
          <w:p w14:paraId="2F206205">
            <w:pPr>
              <w:pStyle w:val="3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</w:tbl>
    <w:p w14:paraId="6D25C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其他说明：本项目报价为固定总价报价，包括相应服务的提供、人员（包括工资和补贴）、办公场所及设施、保险、劳保、管理、各种税费、利润、税金、政策性文件规定及合同包含的所有风险、责任等各项应有费用，以及为完成该项目所涉及到的一切相关费用。一旦成交，采购人不再支付其他任何费用。</w:t>
      </w:r>
    </w:p>
    <w:p w14:paraId="1CAC9861">
      <w:pPr>
        <w:rPr>
          <w:rFonts w:hint="eastAsia" w:ascii="仿宋_GB2312" w:eastAsia="仿宋_GB2312"/>
          <w:sz w:val="32"/>
          <w:szCs w:val="32"/>
        </w:rPr>
      </w:pPr>
    </w:p>
    <w:p w14:paraId="112FF3F8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0"/>
          <w:szCs w:val="30"/>
        </w:rPr>
        <w:t>法定代表人（或授权委托人）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签字：</w:t>
      </w:r>
    </w:p>
    <w:p w14:paraId="51B38915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日期：</w:t>
      </w:r>
    </w:p>
    <w:p w14:paraId="455128CD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表3</w:t>
      </w:r>
    </w:p>
    <w:p w14:paraId="688E92CA"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报价单位资质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及</w:t>
      </w:r>
      <w:r>
        <w:rPr>
          <w:rFonts w:hint="eastAsia" w:ascii="华文中宋" w:hAnsi="华文中宋" w:eastAsia="华文中宋"/>
          <w:sz w:val="44"/>
          <w:szCs w:val="44"/>
        </w:rPr>
        <w:t>证明材料（回执）</w:t>
      </w:r>
    </w:p>
    <w:p w14:paraId="31FA17D2">
      <w:pPr>
        <w:numPr>
          <w:ilvl w:val="0"/>
          <w:numId w:val="0"/>
        </w:num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3F5E7DC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</w:rPr>
        <w:t>营业执照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及相应资质证明材料；</w:t>
      </w:r>
    </w:p>
    <w:p w14:paraId="72A3344E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法定代表人（或授权委托人）身份证正反面复印件；</w:t>
      </w:r>
    </w:p>
    <w:p w14:paraId="3F33A337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</w:rPr>
        <w:t>提供同类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合同</w:t>
      </w:r>
      <w:r>
        <w:rPr>
          <w:rFonts w:hint="eastAsia" w:ascii="方正仿宋_GB2312" w:hAnsi="方正仿宋_GB2312" w:eastAsia="方正仿宋_GB2312" w:cs="Times New Roman"/>
          <w:sz w:val="32"/>
          <w:szCs w:val="32"/>
        </w:rPr>
        <w:t>业绩的证明材料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如有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；</w:t>
      </w:r>
    </w:p>
    <w:p w14:paraId="4F193AFE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服务团队和人员工作能力和经验的相关材料；</w:t>
      </w:r>
    </w:p>
    <w:p w14:paraId="028FE965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履约能力和综合实力的其他证明材料。</w:t>
      </w:r>
    </w:p>
    <w:p w14:paraId="781CA364">
      <w:pPr>
        <w:jc w:val="left"/>
        <w:rPr>
          <w:rFonts w:ascii="仿宋_GB2312" w:eastAsia="仿宋_GB2312"/>
          <w:sz w:val="32"/>
          <w:szCs w:val="32"/>
        </w:rPr>
      </w:pPr>
    </w:p>
    <w:p w14:paraId="11369D7B">
      <w:pPr>
        <w:jc w:val="left"/>
        <w:rPr>
          <w:rFonts w:ascii="仿宋_GB2312" w:eastAsia="仿宋_GB2312"/>
          <w:sz w:val="32"/>
          <w:szCs w:val="32"/>
        </w:rPr>
      </w:pPr>
    </w:p>
    <w:p w14:paraId="7437CCED">
      <w:pPr>
        <w:jc w:val="left"/>
        <w:rPr>
          <w:rFonts w:ascii="仿宋" w:hAnsi="仿宋" w:eastAsia="仿宋"/>
          <w:b/>
          <w:bCs/>
          <w:i/>
          <w:iCs/>
          <w:sz w:val="32"/>
          <w:szCs w:val="32"/>
        </w:rPr>
      </w:pPr>
      <w:r>
        <w:rPr>
          <w:rFonts w:hint="eastAsia" w:ascii="仿宋_GB2312" w:eastAsia="仿宋_GB2312"/>
          <w:b/>
          <w:bCs/>
          <w:i/>
          <w:iCs/>
          <w:sz w:val="32"/>
          <w:szCs w:val="32"/>
        </w:rPr>
        <w:t>注：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所提供的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  <w:lang w:val="en-US" w:eastAsia="zh-CN"/>
        </w:rPr>
        <w:t>资质文件和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证明材料须</w:t>
      </w:r>
      <w:r>
        <w:rPr>
          <w:rFonts w:hint="eastAsia" w:ascii="仿宋_GB2312" w:eastAsia="仿宋_GB2312"/>
          <w:b/>
          <w:bCs/>
          <w:i/>
          <w:iCs/>
          <w:sz w:val="32"/>
          <w:szCs w:val="32"/>
        </w:rPr>
        <w:t>加盖报价单位公章，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未加盖公章的为无效报价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。</w:t>
      </w:r>
    </w:p>
    <w:p w14:paraId="69122113">
      <w:pPr>
        <w:jc w:val="left"/>
        <w:rPr>
          <w:rFonts w:ascii="仿宋_GB2312" w:eastAsia="仿宋_GB2312"/>
          <w:sz w:val="32"/>
          <w:szCs w:val="32"/>
        </w:rPr>
      </w:pPr>
    </w:p>
    <w:p w14:paraId="2C3183B0">
      <w:pPr>
        <w:jc w:val="left"/>
        <w:rPr>
          <w:rFonts w:hint="eastAsia" w:ascii="仿宋_GB2312" w:eastAsia="仿宋_GB2312"/>
          <w:sz w:val="32"/>
          <w:szCs w:val="32"/>
        </w:rPr>
      </w:pPr>
    </w:p>
    <w:p w14:paraId="596673C5">
      <w:pPr>
        <w:jc w:val="left"/>
        <w:rPr>
          <w:rFonts w:hint="eastAsia" w:ascii="仿宋_GB2312" w:eastAsia="仿宋_GB2312"/>
          <w:sz w:val="32"/>
          <w:szCs w:val="32"/>
        </w:rPr>
      </w:pPr>
    </w:p>
    <w:p w14:paraId="36760AA9">
      <w:pPr>
        <w:jc w:val="left"/>
        <w:rPr>
          <w:rFonts w:hint="eastAsia" w:ascii="仿宋_GB2312" w:eastAsia="仿宋_GB2312"/>
          <w:sz w:val="32"/>
          <w:szCs w:val="32"/>
        </w:rPr>
      </w:pPr>
    </w:p>
    <w:p w14:paraId="14720F81">
      <w:pPr>
        <w:jc w:val="left"/>
        <w:rPr>
          <w:rFonts w:hint="eastAsia" w:ascii="仿宋_GB2312" w:eastAsia="仿宋_GB2312"/>
          <w:sz w:val="32"/>
          <w:szCs w:val="32"/>
        </w:rPr>
      </w:pPr>
    </w:p>
    <w:p w14:paraId="14D3D0D6">
      <w:pPr>
        <w:jc w:val="left"/>
        <w:rPr>
          <w:rFonts w:hint="eastAsia" w:ascii="仿宋_GB2312" w:eastAsia="仿宋_GB2312"/>
          <w:sz w:val="32"/>
          <w:szCs w:val="32"/>
        </w:rPr>
      </w:pPr>
    </w:p>
    <w:p w14:paraId="40403BED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FCEC9A-C553-4BA5-953C-BA02732E57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DDE97BA-2008-43AF-BD81-50DF099EF157}"/>
  </w:font>
  <w:font w:name="GWZT-EN">
    <w:altName w:val="Sitka Text"/>
    <w:panose1 w:val="02020400000000000000"/>
    <w:charset w:val="00"/>
    <w:family w:val="auto"/>
    <w:pitch w:val="default"/>
    <w:sig w:usb0="00000000" w:usb1="00000000" w:usb2="00082016" w:usb3="00000000" w:csb0="00000003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64A56CD-6AA7-4419-9564-41BBA322EBD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FDF78F2-11BD-46EB-A121-75451BF40BC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10C07061-52C5-4C79-9769-01665873E38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16812AE6-3B11-47E8-9584-D6946FC8684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E8DC52F6-C8C9-4F9F-8E7C-75FC284C9CB1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8" w:fontKey="{AB2D8BF4-7ABD-4C8C-B4B4-B9F8C08EF58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80D5008B-0301-4C05-B5DF-4FD4C8AD0FF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AFD7CF12-B275-41E3-A125-7E279D5651D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1" w:fontKey="{8CA23632-7E07-45C8-A41A-BD9FA05426D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875B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BE31C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4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9BE31C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4 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60896"/>
    <w:multiLevelType w:val="singleLevel"/>
    <w:tmpl w:val="AEF60896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12AB5"/>
    <w:rsid w:val="00000A0B"/>
    <w:rsid w:val="03C87256"/>
    <w:rsid w:val="04473600"/>
    <w:rsid w:val="04B30EE7"/>
    <w:rsid w:val="06541E13"/>
    <w:rsid w:val="084C38DA"/>
    <w:rsid w:val="0A073F5D"/>
    <w:rsid w:val="0C741210"/>
    <w:rsid w:val="10BA53FD"/>
    <w:rsid w:val="10DA05E5"/>
    <w:rsid w:val="14D161FB"/>
    <w:rsid w:val="16AE3B69"/>
    <w:rsid w:val="17B40B54"/>
    <w:rsid w:val="1B0E568F"/>
    <w:rsid w:val="20D81D57"/>
    <w:rsid w:val="23CE3B7C"/>
    <w:rsid w:val="25A20B86"/>
    <w:rsid w:val="26127ABA"/>
    <w:rsid w:val="29D8157A"/>
    <w:rsid w:val="2AA5284E"/>
    <w:rsid w:val="2C8001DC"/>
    <w:rsid w:val="2DBA3C0A"/>
    <w:rsid w:val="3199551E"/>
    <w:rsid w:val="33397F17"/>
    <w:rsid w:val="347D6136"/>
    <w:rsid w:val="37AE6F16"/>
    <w:rsid w:val="395C5CA8"/>
    <w:rsid w:val="3C212AB5"/>
    <w:rsid w:val="3CE101AC"/>
    <w:rsid w:val="3EF1250A"/>
    <w:rsid w:val="3F0F6008"/>
    <w:rsid w:val="40AA6120"/>
    <w:rsid w:val="40E57E4D"/>
    <w:rsid w:val="48FF3A76"/>
    <w:rsid w:val="499F0E56"/>
    <w:rsid w:val="5D5E4DB7"/>
    <w:rsid w:val="5D882B80"/>
    <w:rsid w:val="5DAF2A40"/>
    <w:rsid w:val="5E2733FB"/>
    <w:rsid w:val="5F7F1015"/>
    <w:rsid w:val="61DC274E"/>
    <w:rsid w:val="62435956"/>
    <w:rsid w:val="63471E49"/>
    <w:rsid w:val="65206DF6"/>
    <w:rsid w:val="66100C18"/>
    <w:rsid w:val="67C61F92"/>
    <w:rsid w:val="684C51A8"/>
    <w:rsid w:val="69151573"/>
    <w:rsid w:val="766E5C13"/>
    <w:rsid w:val="77121C46"/>
    <w:rsid w:val="77BB513A"/>
    <w:rsid w:val="7AB0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pPr>
      <w:widowControl w:val="0"/>
      <w:overflowPunct w:val="0"/>
      <w:topLinePunct/>
      <w:autoSpaceDN/>
      <w:spacing w:afterLines="0" w:afterAutospacing="0"/>
      <w:ind w:firstLine="632" w:firstLineChars="200"/>
      <w:jc w:val="both"/>
    </w:pPr>
    <w:rPr>
      <w:rFonts w:ascii="GWZT-EN" w:hAnsi="Times New Roman" w:eastAsia="仿宋" w:cs="Times New Roman"/>
      <w:spacing w:val="-6"/>
      <w:kern w:val="2"/>
      <w:sz w:val="32"/>
      <w:szCs w:val="32"/>
      <w:lang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215</Words>
  <Characters>230</Characters>
  <Lines>0</Lines>
  <Paragraphs>0</Paragraphs>
  <TotalTime>22</TotalTime>
  <ScaleCrop>false</ScaleCrop>
  <LinksUpToDate>false</LinksUpToDate>
  <CharactersWithSpaces>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2025-03-27T01:57:00Z</dcterms:created>
  <dc:creator>HeyTp</dc:creator>
  <cp:lastModifiedBy>HeyTp</cp:lastModifiedBy>
  <dcterms:modified xsi:type="dcterms:W3CDTF">2026-06-17T08:44:51Z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09349B64ADAC4C348E71D4D6F8393B02_13</vt:lpwstr>
  </property>
  <property fmtid="{D5CDD505-2E9C-101B-9397-08002B2CF9AE}" pid="4" name="KSOTemplateDocerSaveRecord">
    <vt:lpwstr>eyJoZGlkIjoiNDMwMWEyZDM0NTYzODdiYTEwNzU3YTRhMzRiMGQ1MmYiLCJ1c2VySWQiOiIzNzQzNTE3MTYifQ==</vt:lpwstr>
  </property>
</Properties>
</file>