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726F">
      <w:pPr>
        <w:spacing w:line="1160" w:lineRule="exact"/>
        <w:jc w:val="center"/>
        <w:rPr>
          <w:rFonts w:hint="eastAsia" w:ascii="华文中宋" w:hAnsi="华文中宋" w:eastAsia="华文中宋"/>
          <w:sz w:val="44"/>
          <w:szCs w:val="44"/>
        </w:rPr>
      </w:pPr>
    </w:p>
    <w:p w14:paraId="5264D8E3">
      <w:pPr>
        <w:spacing w:line="11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比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采购通知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函</w:t>
      </w:r>
    </w:p>
    <w:p w14:paraId="7B784245">
      <w:pPr>
        <w:spacing w:line="1160" w:lineRule="exact"/>
        <w:rPr>
          <w:rFonts w:ascii="仿宋_GB2312" w:eastAsia="仿宋_GB2312"/>
          <w:sz w:val="32"/>
          <w:szCs w:val="32"/>
        </w:rPr>
      </w:pPr>
    </w:p>
    <w:p w14:paraId="28CCAA81">
      <w:pPr>
        <w:spacing w:line="240" w:lineRule="auto"/>
        <w:ind w:left="1920" w:hanging="1920" w:hangingChars="600"/>
        <w:jc w:val="both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项目名称：</w:t>
      </w:r>
      <w:r>
        <w:rPr>
          <w:rFonts w:hint="eastAsia" w:ascii="楷体" w:hAnsi="楷体" w:eastAsia="楷体" w:cs="楷体"/>
          <w:w w:val="100"/>
          <w:sz w:val="32"/>
          <w:szCs w:val="32"/>
          <w:u w:val="single"/>
          <w:lang w:val="en-US" w:eastAsia="zh-CN"/>
        </w:rPr>
        <w:t>村卫生室宣传屏及监控采购及安装项目</w:t>
      </w:r>
    </w:p>
    <w:p w14:paraId="5462A6FC">
      <w:pPr>
        <w:spacing w:line="1160" w:lineRule="exac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项目类别：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 xml:space="preserve">服务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52"/>
      </w:r>
      <w:r>
        <w:rPr>
          <w:rFonts w:hint="eastAsia" w:ascii="楷体" w:hAnsi="楷体" w:eastAsia="楷体" w:cs="楷体"/>
          <w:sz w:val="32"/>
          <w:szCs w:val="32"/>
        </w:rPr>
        <w:t xml:space="preserve">货物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>工程</w:t>
      </w:r>
    </w:p>
    <w:p w14:paraId="1591510E">
      <w:pPr>
        <w:spacing w:line="116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项目预算：</w:t>
      </w:r>
      <w:r>
        <w:rPr>
          <w:rFonts w:hint="eastAsia" w:ascii="Times New Roman" w:hAnsi="Times New Roman" w:eastAsia="楷体" w:cs="Times New Roman"/>
          <w:sz w:val="32"/>
          <w:szCs w:val="32"/>
          <w:u w:val="single"/>
          <w:lang w:val="en-US" w:eastAsia="zh-CN"/>
        </w:rPr>
        <w:t>18835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元</w:t>
      </w:r>
    </w:p>
    <w:p w14:paraId="44A8BD4E">
      <w:pPr>
        <w:spacing w:line="1160" w:lineRule="exact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采 购 人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：</w:t>
      </w:r>
      <w:r>
        <w:rPr>
          <w:rFonts w:hint="eastAsia" w:ascii="楷体" w:hAnsi="楷体" w:eastAsia="楷体" w:cs="楷体"/>
          <w:sz w:val="32"/>
          <w:szCs w:val="32"/>
          <w:highlight w:val="none"/>
          <w:u w:val="single"/>
          <w:lang w:val="en-US" w:eastAsia="zh-CN"/>
        </w:rPr>
        <w:t>常州市新北区奔牛人民医院</w:t>
      </w:r>
    </w:p>
    <w:p w14:paraId="5179B82C">
      <w:pPr>
        <w:rPr>
          <w:rFonts w:hint="eastAsia" w:ascii="楷体" w:hAnsi="楷体" w:eastAsia="楷体" w:cs="楷体"/>
          <w:sz w:val="32"/>
          <w:szCs w:val="32"/>
        </w:rPr>
      </w:pPr>
    </w:p>
    <w:p w14:paraId="42DB6F73">
      <w:pPr>
        <w:rPr>
          <w:rFonts w:hint="eastAsia" w:ascii="楷体" w:hAnsi="楷体" w:eastAsia="楷体" w:cs="楷体"/>
          <w:sz w:val="32"/>
          <w:szCs w:val="32"/>
        </w:rPr>
      </w:pPr>
    </w:p>
    <w:p w14:paraId="11046689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</w:rPr>
      </w:pPr>
    </w:p>
    <w:p w14:paraId="2E72BCDD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日期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日</w:t>
      </w:r>
    </w:p>
    <w:p w14:paraId="6FE5B43D">
      <w:pPr>
        <w:rPr>
          <w:sz w:val="32"/>
          <w:szCs w:val="32"/>
        </w:rPr>
      </w:pPr>
    </w:p>
    <w:p w14:paraId="23D884E5">
      <w:pPr>
        <w:rPr>
          <w:sz w:val="32"/>
          <w:szCs w:val="32"/>
        </w:rPr>
      </w:pPr>
    </w:p>
    <w:p w14:paraId="3F27860C"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2A3D24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表1</w:t>
      </w:r>
    </w:p>
    <w:p w14:paraId="7F41165F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项 目 概 述</w:t>
      </w:r>
    </w:p>
    <w:tbl>
      <w:tblPr>
        <w:tblStyle w:val="7"/>
        <w:tblW w:w="8737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7169"/>
      </w:tblGrid>
      <w:tr w14:paraId="56749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56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E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中宋" w:hAnsi="华文中宋" w:eastAsia="华文中宋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项目简介</w:t>
            </w:r>
          </w:p>
        </w:tc>
        <w:tc>
          <w:tcPr>
            <w:tcW w:w="716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D3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both"/>
              <w:textAlignment w:val="auto"/>
              <w:rPr>
                <w:rFonts w:hint="default" w:ascii="华文中宋" w:hAnsi="华文中宋" w:eastAsia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为进一步提升辖区村卫生室服务质效，规范诊疗服务秩序，强化健康知识宣传普及力度，切实保障卫生室诊疗安全、财产安全及就诊群众合法权益，拟为辖区8个村卫生室安装宣传屏、5个村卫生室安装视频监控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27DD9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1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中宋" w:hAnsi="华文中宋" w:eastAsia="华文中宋"/>
                <w:kern w:val="0"/>
                <w:sz w:val="44"/>
                <w:szCs w:val="44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履行期限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CAA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合同签订之日至2026年5月中旬完成交付。</w:t>
            </w:r>
          </w:p>
        </w:tc>
      </w:tr>
      <w:tr w14:paraId="4806D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1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  <w:t>付款方式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0C3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ascii="楷体_GB2312"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项目经采购人验收合格后一次性付款。</w:t>
            </w:r>
          </w:p>
        </w:tc>
      </w:tr>
      <w:tr w14:paraId="152AF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6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9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eastAsia="楷体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询比要求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A56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.响应要求：请收到询比采购通知的供应商，按照本通知中表2和表3文件制作响应文件，装订成册（1份）并密封，密封口须加盖供应商公章、法定代表人或授权委托人签字或盖章，封皮上写明采购项目名称、供应商名称。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highlight w:val="none"/>
                <w:u w:val="singl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日16：00前，送（寄）达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钟楼区玉龙南路280号常州大数据产业园2号楼19楼常州市市场资源交易服务中心（平台）1901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，联系方式：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唐女士 18961201061；</w:t>
            </w:r>
          </w:p>
          <w:p w14:paraId="2161B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2.成交方式：根据各供应商提供的报价及证明材料等文件，在质量服务相等的情况下，报价最低的供应商为成交供应商。若报价相同的，提供增值服务多的供应商为成交供应商。</w:t>
            </w:r>
          </w:p>
        </w:tc>
      </w:tr>
    </w:tbl>
    <w:p w14:paraId="4ABD8E7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2E5DA0FB">
      <w:pPr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货物清单及要求</w:t>
      </w:r>
    </w:p>
    <w:tbl>
      <w:tblPr>
        <w:tblStyle w:val="6"/>
        <w:tblW w:w="583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45"/>
        <w:gridCol w:w="4099"/>
        <w:gridCol w:w="2366"/>
        <w:gridCol w:w="887"/>
        <w:gridCol w:w="848"/>
      </w:tblGrid>
      <w:tr w14:paraId="12588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安装地点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7F2BD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  <w:jc w:val="center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宣传屏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37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宣传屏由采购人提供，供应商需提供网线、电源线、支架等相关辅材负责安装调试。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C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新市卫生室、九里卫生室、九南卫生室、何家塘卫生室、姜巷卫生室、东桥卫生室、顾庄卫生室、五兴卫生室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项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</w:tr>
      <w:tr w14:paraId="6929E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3" w:hRule="atLeast"/>
          <w:jc w:val="center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</w:t>
            </w:r>
          </w:p>
        </w:tc>
        <w:tc>
          <w:tcPr>
            <w:tcW w:w="2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C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400W高清POE摄像机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，最高分辨率可达2560 × 1440 @25 fps，在该分辨率下可输出实时图像，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内置麦克风；4路硬盘录像机，支持4路1080P解码，最大支持4MP高清网络视频的预览、存储与回放；支持HDMI与VGA同源高清输出，HDMI与VGA输出分辨率最高均可达1920×1080；支持1个SATA接口，最大支持6T硬盘；4TB存储硬盘；5口千兆POE交换机；含安装调试。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何家塘卫生室、姜巷卫生室、东桥卫生室、顾庄卫生室、五兴卫生室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</w:tr>
      <w:tr w14:paraId="1E5B9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B564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备注：成交供应商需完成相应货物的安装交付，包括但不限于软硬件的安装、调试等全部相关工作，交付后需满足宣传屏、监控设备的正常稳定运行要求，同时成交供应商需按要求提供不少于1年的免费质保服务，质保期内接到故障报修后需在2小时内响应到场处置，保障设备正常使用。</w:t>
            </w:r>
          </w:p>
        </w:tc>
      </w:tr>
    </w:tbl>
    <w:p w14:paraId="449B1272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B4B0842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EA5B8D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3812CAD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表2</w:t>
      </w:r>
    </w:p>
    <w:p w14:paraId="04332637">
      <w:pPr>
        <w:jc w:val="center"/>
        <w:rPr>
          <w:rFonts w:hint="eastAsia" w:ascii="华文中宋" w:hAnsi="华文中宋" w:eastAsia="华文中宋"/>
          <w:b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sz w:val="44"/>
          <w:szCs w:val="44"/>
        </w:rPr>
        <w:t>报价一览表（回执）</w:t>
      </w:r>
    </w:p>
    <w:p w14:paraId="1A8F1E53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项目名称：</w:t>
      </w:r>
    </w:p>
    <w:p w14:paraId="0D9C5C07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报价单位：</w:t>
      </w:r>
    </w:p>
    <w:p w14:paraId="39AB6780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联系方式：</w:t>
      </w:r>
    </w:p>
    <w:tbl>
      <w:tblPr>
        <w:tblStyle w:val="6"/>
        <w:tblpPr w:leftFromText="180" w:rightFromText="180" w:vertAnchor="text" w:horzAnchor="margin" w:tblpX="1" w:tblpY="3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656"/>
        <w:gridCol w:w="1615"/>
        <w:gridCol w:w="1166"/>
        <w:gridCol w:w="1462"/>
        <w:gridCol w:w="1472"/>
      </w:tblGrid>
      <w:tr w14:paraId="316B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733" w:type="dxa"/>
            <w:vMerge w:val="restart"/>
            <w:noWrap w:val="0"/>
            <w:vAlign w:val="center"/>
          </w:tcPr>
          <w:p w14:paraId="55BBEFC2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货物名称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 w14:paraId="1F446107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品牌</w:t>
            </w:r>
          </w:p>
        </w:tc>
        <w:tc>
          <w:tcPr>
            <w:tcW w:w="1615" w:type="dxa"/>
            <w:vMerge w:val="restart"/>
            <w:noWrap w:val="0"/>
            <w:vAlign w:val="center"/>
          </w:tcPr>
          <w:p w14:paraId="48D32A72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型号规格</w:t>
            </w:r>
          </w:p>
        </w:tc>
        <w:tc>
          <w:tcPr>
            <w:tcW w:w="1166" w:type="dxa"/>
            <w:vMerge w:val="restart"/>
            <w:noWrap w:val="0"/>
            <w:vAlign w:val="center"/>
          </w:tcPr>
          <w:p w14:paraId="5317DC06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数量</w:t>
            </w:r>
          </w:p>
        </w:tc>
        <w:tc>
          <w:tcPr>
            <w:tcW w:w="1462" w:type="dxa"/>
            <w:noWrap w:val="0"/>
            <w:vAlign w:val="center"/>
          </w:tcPr>
          <w:p w14:paraId="5A2506FC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单价</w:t>
            </w:r>
          </w:p>
        </w:tc>
        <w:tc>
          <w:tcPr>
            <w:tcW w:w="1472" w:type="dxa"/>
            <w:noWrap w:val="0"/>
            <w:vAlign w:val="center"/>
          </w:tcPr>
          <w:p w14:paraId="7932CBCF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总计</w:t>
            </w:r>
          </w:p>
        </w:tc>
      </w:tr>
      <w:tr w14:paraId="3353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33" w:type="dxa"/>
            <w:vMerge w:val="continue"/>
            <w:noWrap w:val="0"/>
            <w:vAlign w:val="center"/>
          </w:tcPr>
          <w:p w14:paraId="65F42432">
            <w:pPr>
              <w:pStyle w:val="3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 w14:paraId="64BAFA2E">
            <w:pPr>
              <w:pStyle w:val="3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 w14:paraId="1F7890BB">
            <w:pPr>
              <w:pStyle w:val="3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 w14:paraId="301AF270">
            <w:pPr>
              <w:pStyle w:val="3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2934" w:type="dxa"/>
            <w:gridSpan w:val="2"/>
            <w:noWrap w:val="0"/>
            <w:vAlign w:val="center"/>
          </w:tcPr>
          <w:p w14:paraId="6DE74184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含税（元）</w:t>
            </w:r>
          </w:p>
        </w:tc>
      </w:tr>
      <w:tr w14:paraId="500B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33" w:type="dxa"/>
            <w:noWrap w:val="0"/>
            <w:vAlign w:val="center"/>
          </w:tcPr>
          <w:p w14:paraId="3846F587">
            <w:pPr>
              <w:widowControl/>
              <w:jc w:val="center"/>
              <w:rPr>
                <w:rFonts w:hint="default" w:ascii="楷体" w:hAnsi="楷体" w:eastAsia="楷体" w:cs="楷体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1.</w:t>
            </w:r>
            <w:r>
              <w:rPr>
                <w:rFonts w:hint="eastAsia" w:ascii="楷体" w:hAnsi="楷体" w:eastAsia="楷体" w:cs="楷体"/>
                <w:sz w:val="28"/>
                <w:szCs w:val="32"/>
                <w:lang w:val="en-US" w:eastAsia="zh-CN"/>
              </w:rPr>
              <w:t>宣传屏</w:t>
            </w:r>
          </w:p>
        </w:tc>
        <w:tc>
          <w:tcPr>
            <w:tcW w:w="1656" w:type="dxa"/>
            <w:noWrap w:val="0"/>
            <w:vAlign w:val="top"/>
          </w:tcPr>
          <w:p w14:paraId="2F57031E">
            <w:pPr>
              <w:widowControl/>
              <w:jc w:val="center"/>
              <w:rPr>
                <w:rFonts w:hint="eastAsia" w:ascii="楷体" w:hAnsi="楷体" w:eastAsia="楷体" w:cs="楷体"/>
                <w:sz w:val="28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  <w:lang w:val="en-US" w:eastAsia="zh-CN"/>
              </w:rPr>
              <w:t>/</w:t>
            </w:r>
          </w:p>
        </w:tc>
        <w:tc>
          <w:tcPr>
            <w:tcW w:w="1615" w:type="dxa"/>
            <w:noWrap w:val="0"/>
            <w:vAlign w:val="center"/>
          </w:tcPr>
          <w:p w14:paraId="66B8635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66" w:type="dxa"/>
            <w:noWrap w:val="0"/>
            <w:vAlign w:val="center"/>
          </w:tcPr>
          <w:p w14:paraId="40C4B8E6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8项</w:t>
            </w:r>
          </w:p>
        </w:tc>
        <w:tc>
          <w:tcPr>
            <w:tcW w:w="1462" w:type="dxa"/>
            <w:noWrap w:val="0"/>
            <w:vAlign w:val="center"/>
          </w:tcPr>
          <w:p w14:paraId="69F23D4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634282B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41E1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33" w:type="dxa"/>
            <w:noWrap w:val="0"/>
            <w:vAlign w:val="center"/>
          </w:tcPr>
          <w:p w14:paraId="1C24E39B">
            <w:pPr>
              <w:widowControl/>
              <w:jc w:val="center"/>
              <w:rPr>
                <w:rFonts w:hint="eastAsia" w:ascii="楷体" w:hAnsi="楷体" w:eastAsia="楷体" w:cs="楷体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32"/>
              </w:rPr>
              <w:t>.</w:t>
            </w:r>
            <w:r>
              <w:rPr>
                <w:rFonts w:hint="eastAsia" w:ascii="楷体" w:hAnsi="楷体" w:eastAsia="楷体" w:cs="楷体"/>
                <w:sz w:val="28"/>
                <w:szCs w:val="32"/>
                <w:lang w:val="en-US" w:eastAsia="zh-CN"/>
              </w:rPr>
              <w:t>监控</w:t>
            </w:r>
          </w:p>
        </w:tc>
        <w:tc>
          <w:tcPr>
            <w:tcW w:w="1656" w:type="dxa"/>
            <w:noWrap w:val="0"/>
            <w:vAlign w:val="top"/>
          </w:tcPr>
          <w:p w14:paraId="0677EBB8">
            <w:pPr>
              <w:widowControl/>
              <w:jc w:val="center"/>
              <w:rPr>
                <w:rFonts w:hint="eastAsia" w:ascii="楷体" w:hAnsi="楷体" w:eastAsia="楷体" w:cs="楷体"/>
                <w:sz w:val="28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46E7C0E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43AFDADD"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5套</w:t>
            </w:r>
            <w:bookmarkStart w:id="0" w:name="_GoBack"/>
            <w:bookmarkEnd w:id="0"/>
          </w:p>
        </w:tc>
        <w:tc>
          <w:tcPr>
            <w:tcW w:w="1462" w:type="dxa"/>
            <w:noWrap w:val="0"/>
            <w:vAlign w:val="center"/>
          </w:tcPr>
          <w:p w14:paraId="5C90E1E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75D60EB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519D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6170" w:type="dxa"/>
            <w:gridSpan w:val="4"/>
            <w:noWrap w:val="0"/>
            <w:vAlign w:val="center"/>
          </w:tcPr>
          <w:p w14:paraId="35B867FB">
            <w:pPr>
              <w:pStyle w:val="3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合计</w:t>
            </w:r>
          </w:p>
        </w:tc>
        <w:tc>
          <w:tcPr>
            <w:tcW w:w="2934" w:type="dxa"/>
            <w:gridSpan w:val="2"/>
            <w:noWrap w:val="0"/>
            <w:vAlign w:val="center"/>
          </w:tcPr>
          <w:p w14:paraId="2F206205">
            <w:pPr>
              <w:pStyle w:val="3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 w14:paraId="6D25C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其他说明：本项目报价为固定总价报价，包括相应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货物和</w:t>
      </w:r>
      <w:r>
        <w:rPr>
          <w:rFonts w:hint="eastAsia" w:ascii="楷体" w:hAnsi="楷体" w:eastAsia="楷体" w:cs="楷体"/>
          <w:sz w:val="28"/>
          <w:szCs w:val="28"/>
        </w:rPr>
        <w:t>服务的提供、人员（包括工资和补贴）、办公场所及设施、保险、劳保、管理、各种税费、利润、税金、政策性文件规定及合同包含的所有风险、责任等各项应有费用，以及为完成该项目所涉及到的一切相关费用。一旦成交，采购人不再支付其他任何费用。</w:t>
      </w:r>
    </w:p>
    <w:p w14:paraId="1CAC9861">
      <w:pPr>
        <w:rPr>
          <w:rFonts w:hint="eastAsia" w:ascii="仿宋_GB2312" w:eastAsia="仿宋_GB2312"/>
          <w:sz w:val="32"/>
          <w:szCs w:val="32"/>
        </w:rPr>
      </w:pPr>
    </w:p>
    <w:p w14:paraId="112FF3F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法定代表人（或授权委托人）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签字：</w:t>
      </w:r>
    </w:p>
    <w:p w14:paraId="09E3264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日期：</w:t>
      </w:r>
    </w:p>
    <w:p w14:paraId="236754C9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455128C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表3</w:t>
      </w:r>
    </w:p>
    <w:p w14:paraId="688E92CA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报价单位资质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及</w:t>
      </w:r>
      <w:r>
        <w:rPr>
          <w:rFonts w:hint="eastAsia" w:ascii="华文中宋" w:hAnsi="华文中宋" w:eastAsia="华文中宋"/>
          <w:sz w:val="44"/>
          <w:szCs w:val="44"/>
        </w:rPr>
        <w:t>证明材料（回执）</w:t>
      </w:r>
    </w:p>
    <w:p w14:paraId="31FA17D2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3F5E7DC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营业执照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及相应资质证明材料；</w:t>
      </w:r>
    </w:p>
    <w:p w14:paraId="72A3344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法定代表人（或授权委托人）身份证正反面复印件；</w:t>
      </w:r>
    </w:p>
    <w:p w14:paraId="3F33A337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提供同类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合同</w:t>
      </w:r>
      <w:r>
        <w:rPr>
          <w:rFonts w:hint="eastAsia" w:ascii="方正仿宋_GB2312" w:hAnsi="方正仿宋_GB2312" w:eastAsia="方正仿宋_GB2312" w:cs="Times New Roman"/>
          <w:sz w:val="32"/>
          <w:szCs w:val="32"/>
        </w:rPr>
        <w:t>业绩的证明材料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如有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；</w:t>
      </w:r>
    </w:p>
    <w:p w14:paraId="4F193AF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服务团队和人员工作能力和经验的相关材料；</w:t>
      </w:r>
    </w:p>
    <w:p w14:paraId="028FE965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履约能力和综合实力的其他证明材料。</w:t>
      </w:r>
    </w:p>
    <w:p w14:paraId="781CA364">
      <w:pPr>
        <w:jc w:val="left"/>
        <w:rPr>
          <w:rFonts w:ascii="仿宋_GB2312" w:eastAsia="仿宋_GB2312"/>
          <w:sz w:val="32"/>
          <w:szCs w:val="32"/>
        </w:rPr>
      </w:pPr>
    </w:p>
    <w:p w14:paraId="11369D7B">
      <w:pPr>
        <w:jc w:val="left"/>
        <w:rPr>
          <w:rFonts w:ascii="仿宋_GB2312" w:eastAsia="仿宋_GB2312"/>
          <w:sz w:val="32"/>
          <w:szCs w:val="32"/>
        </w:rPr>
      </w:pPr>
    </w:p>
    <w:p w14:paraId="7437CCED">
      <w:pPr>
        <w:jc w:val="left"/>
        <w:rPr>
          <w:rFonts w:ascii="仿宋" w:hAnsi="仿宋" w:eastAsia="仿宋"/>
          <w:b/>
          <w:bCs/>
          <w:i/>
          <w:iCs/>
          <w:sz w:val="32"/>
          <w:szCs w:val="32"/>
        </w:rPr>
      </w:pP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注：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所提供的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资质文件和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证明材料须</w:t>
      </w: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加盖报价单位公章，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未加盖公章的为无效报价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。</w:t>
      </w:r>
    </w:p>
    <w:p w14:paraId="69122113">
      <w:pPr>
        <w:jc w:val="left"/>
        <w:rPr>
          <w:rFonts w:ascii="仿宋_GB2312" w:eastAsia="仿宋_GB2312"/>
          <w:sz w:val="32"/>
          <w:szCs w:val="32"/>
        </w:rPr>
      </w:pPr>
    </w:p>
    <w:p w14:paraId="2C3183B0">
      <w:pPr>
        <w:jc w:val="left"/>
        <w:rPr>
          <w:rFonts w:hint="eastAsia" w:ascii="仿宋_GB2312" w:eastAsia="仿宋_GB2312"/>
          <w:sz w:val="32"/>
          <w:szCs w:val="32"/>
        </w:rPr>
      </w:pPr>
    </w:p>
    <w:p w14:paraId="596673C5">
      <w:pPr>
        <w:jc w:val="left"/>
        <w:rPr>
          <w:rFonts w:hint="eastAsia" w:ascii="仿宋_GB2312" w:eastAsia="仿宋_GB2312"/>
          <w:sz w:val="32"/>
          <w:szCs w:val="32"/>
        </w:rPr>
      </w:pPr>
    </w:p>
    <w:p w14:paraId="36760AA9">
      <w:pPr>
        <w:jc w:val="left"/>
        <w:rPr>
          <w:rFonts w:hint="eastAsia" w:ascii="仿宋_GB2312" w:eastAsia="仿宋_GB2312"/>
          <w:sz w:val="32"/>
          <w:szCs w:val="32"/>
        </w:rPr>
      </w:pPr>
    </w:p>
    <w:p w14:paraId="14720F81">
      <w:pPr>
        <w:jc w:val="left"/>
        <w:rPr>
          <w:rFonts w:hint="eastAsia" w:ascii="仿宋_GB2312" w:eastAsia="仿宋_GB2312"/>
          <w:sz w:val="32"/>
          <w:szCs w:val="32"/>
        </w:rPr>
      </w:pPr>
    </w:p>
    <w:p w14:paraId="14D3D0D6">
      <w:pPr>
        <w:jc w:val="left"/>
        <w:rPr>
          <w:rFonts w:hint="eastAsia" w:ascii="仿宋_GB2312" w:eastAsia="仿宋_GB2312"/>
          <w:sz w:val="32"/>
          <w:szCs w:val="32"/>
        </w:rPr>
      </w:pPr>
    </w:p>
    <w:p w14:paraId="40403BED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ECF0F6-3E64-410A-95DE-050C883E3A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WZT-EN">
    <w:altName w:val="Sitka Text"/>
    <w:panose1 w:val="02020400000000000000"/>
    <w:charset w:val="00"/>
    <w:family w:val="auto"/>
    <w:pitch w:val="default"/>
    <w:sig w:usb0="00000000" w:usb1="00000000" w:usb2="00082016" w:usb3="00000000" w:csb0="00000003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2C9E638-B208-4682-A025-9854B1B0907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E94EAEB-2FB3-40F1-905E-AE12C083E82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181B859E-DE9C-4029-A0BC-F97785AE67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D89AAB1-B361-4B01-8353-54770650612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2C23302-BB08-4079-BFDC-B9ECFF3BD9EB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856594E8-0402-4022-986C-DD63574EBA4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5550E394-7EBD-4F69-98AF-7D536178A73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2F363BC0-2B32-4581-9769-43564558DD8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0" w:fontKey="{3DA3CDE7-6DDF-4AB9-98DB-9E2283265DBD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875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BE31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4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9BE31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4 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60896"/>
    <w:multiLevelType w:val="singleLevel"/>
    <w:tmpl w:val="AEF6089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12AB5"/>
    <w:rsid w:val="03C87256"/>
    <w:rsid w:val="04473600"/>
    <w:rsid w:val="04B30EE7"/>
    <w:rsid w:val="084C38DA"/>
    <w:rsid w:val="0A073F5D"/>
    <w:rsid w:val="0C741210"/>
    <w:rsid w:val="10DA05E5"/>
    <w:rsid w:val="14D161FB"/>
    <w:rsid w:val="16AE3B69"/>
    <w:rsid w:val="17B40B54"/>
    <w:rsid w:val="1B0E568F"/>
    <w:rsid w:val="1BDC3422"/>
    <w:rsid w:val="20D81D57"/>
    <w:rsid w:val="215F55E1"/>
    <w:rsid w:val="23CE3B7C"/>
    <w:rsid w:val="25A20B86"/>
    <w:rsid w:val="26127ABA"/>
    <w:rsid w:val="292E2BC4"/>
    <w:rsid w:val="2AA5284E"/>
    <w:rsid w:val="2C8001DC"/>
    <w:rsid w:val="2DBA3C0A"/>
    <w:rsid w:val="3199551E"/>
    <w:rsid w:val="33397F17"/>
    <w:rsid w:val="37AE6F16"/>
    <w:rsid w:val="3C212AB5"/>
    <w:rsid w:val="3CE101AC"/>
    <w:rsid w:val="3EF1250A"/>
    <w:rsid w:val="3F0F6008"/>
    <w:rsid w:val="40387791"/>
    <w:rsid w:val="40AA6120"/>
    <w:rsid w:val="40E57E4D"/>
    <w:rsid w:val="48FF3A76"/>
    <w:rsid w:val="499F0E56"/>
    <w:rsid w:val="5D5E4DB7"/>
    <w:rsid w:val="5D882B80"/>
    <w:rsid w:val="5E2733FB"/>
    <w:rsid w:val="5F7F1015"/>
    <w:rsid w:val="61DC274E"/>
    <w:rsid w:val="62435956"/>
    <w:rsid w:val="63471E49"/>
    <w:rsid w:val="65206DF6"/>
    <w:rsid w:val="66100C18"/>
    <w:rsid w:val="665329A0"/>
    <w:rsid w:val="67C61F92"/>
    <w:rsid w:val="684C51A8"/>
    <w:rsid w:val="69151573"/>
    <w:rsid w:val="72E946C3"/>
    <w:rsid w:val="766E5C13"/>
    <w:rsid w:val="77BB513A"/>
    <w:rsid w:val="7AB0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3">
    <w:name w:val="Body Text"/>
    <w:basedOn w:val="1"/>
    <w:semiHidden/>
    <w:qFormat/>
    <w:uiPriority w:val="0"/>
    <w:pPr>
      <w:widowControl w:val="0"/>
      <w:overflowPunct w:val="0"/>
      <w:topLinePunct/>
      <w:autoSpaceDN/>
      <w:spacing w:afterLines="0" w:afterAutospacing="0"/>
      <w:ind w:firstLine="632" w:firstLineChars="200"/>
      <w:jc w:val="both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1259</Words>
  <Characters>1355</Characters>
  <Lines>0</Lines>
  <Paragraphs>0</Paragraphs>
  <TotalTime>29</TotalTime>
  <ScaleCrop>false</ScaleCrop>
  <LinksUpToDate>false</LinksUpToDate>
  <CharactersWithSpaces>1367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2025-03-27T01:57:00Z</dcterms:created>
  <dc:creator>HeyTp</dc:creator>
  <cp:lastModifiedBy>HeyTp</cp:lastModifiedBy>
  <dcterms:modified xsi:type="dcterms:W3CDTF">2026-05-06T01:20:07Z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D0AB9A975831437681A3444253706D02_13</vt:lpwstr>
  </property>
  <property fmtid="{D5CDD505-2E9C-101B-9397-08002B2CF9AE}" pid="4" name="KSOTemplateDocerSaveRecord">
    <vt:lpwstr>eyJoZGlkIjoiNDMwMWEyZDM0NTYzODdiYTEwNzU3YTRhMzRiMGQ1MmYiLCJ1c2VySWQiOiIzNzQzNTE3MTYifQ==</vt:lpwstr>
  </property>
</Properties>
</file>