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default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常州市新北区罗溪镇卫生院法律咨询服务项目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万元</w:t>
      </w:r>
    </w:p>
    <w:p w14:paraId="1B53E549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常州市新北区罗溪镇卫生院</w:t>
      </w:r>
    </w:p>
    <w:p w14:paraId="55E4CD0E">
      <w:pPr>
        <w:rPr>
          <w:rFonts w:hint="eastAsia" w:ascii="楷体" w:hAnsi="楷体" w:eastAsia="楷体" w:cs="楷体"/>
          <w:sz w:val="32"/>
          <w:szCs w:val="32"/>
        </w:rPr>
      </w:pPr>
    </w:p>
    <w:p w14:paraId="327363B5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7A855264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6"/>
        <w:tblW w:w="87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jc w:val="center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DCA715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highlight w:val="none"/>
                <w:lang w:val="en-US" w:eastAsia="zh-CN"/>
              </w:rPr>
              <w:t>拟采购专业法律咨询服务，以防范法律风险、妥善处理医患纠纷及各类合同事务，保障卫生院合法权益。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CC3D6F">
            <w:pPr>
              <w:pStyle w:val="9"/>
              <w:numPr>
                <w:ilvl w:val="0"/>
                <w:numId w:val="0"/>
              </w:numPr>
              <w:rPr>
                <w:rFonts w:hint="default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（一）服务范围</w:t>
            </w:r>
          </w:p>
          <w:p w14:paraId="75FADDC6">
            <w:pPr>
              <w:pStyle w:val="9"/>
              <w:numPr>
                <w:ilvl w:val="0"/>
                <w:numId w:val="0"/>
              </w:numP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为采购人提供全方位法律咨询服务，包括但不限于以下事项：</w:t>
            </w:r>
          </w:p>
          <w:p w14:paraId="5BEDDC2C">
            <w:pPr>
              <w:pStyle w:val="9"/>
              <w:numPr>
                <w:ilvl w:val="0"/>
                <w:numId w:val="0"/>
              </w:numP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日常法律咨询。就卫生院日常医疗业务、行政管理、人事劳动等方面涉及的法律问题提供口头或书面咨询意见，及时解答法律疑问。</w:t>
            </w:r>
          </w:p>
          <w:p w14:paraId="384B1E4B">
            <w:pPr>
              <w:pStyle w:val="9"/>
              <w:numPr>
                <w:ilvl w:val="0"/>
                <w:numId w:val="0"/>
              </w:numP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合同审查与起草。审查、修改卫生院各类业务合同、协议及其他法律文件，根据需要起草标准化合同文本，防范合同法律风险。</w:t>
            </w:r>
          </w:p>
          <w:p w14:paraId="62D4A338">
            <w:pPr>
              <w:pStyle w:val="9"/>
              <w:numPr>
                <w:ilvl w:val="0"/>
                <w:numId w:val="0"/>
              </w:numP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医患纠纷处理。参与医患纠纷的协商、调解，提供法律分析意见，协助制定纠纷解决方案，必要时出具律师函等法律文书。</w:t>
            </w:r>
          </w:p>
          <w:p w14:paraId="3C527462">
            <w:pPr>
              <w:pStyle w:val="9"/>
              <w:numPr>
                <w:ilvl w:val="0"/>
                <w:numId w:val="0"/>
              </w:numP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法律风险排查。定期对卫生院运营中的法律风险进行梳理排查，提出风险防范建议及改进措施。</w:t>
            </w:r>
          </w:p>
          <w:p w14:paraId="289BDB76">
            <w:pPr>
              <w:pStyle w:val="9"/>
              <w:numPr>
                <w:ilvl w:val="0"/>
                <w:numId w:val="0"/>
              </w:numP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5.</w:t>
            </w:r>
            <w: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其他法律服务。代理卫生院参与诉讼、仲裁或行政复议案件（费用另行协商），以及采购人委托的其他法律事务。</w:t>
            </w:r>
          </w:p>
          <w:p w14:paraId="1D42EDC4">
            <w:pPr>
              <w:pStyle w:val="9"/>
              <w:numPr>
                <w:ilvl w:val="0"/>
                <w:numId w:val="0"/>
              </w:numP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（二）</w:t>
            </w:r>
            <w: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服务方式</w:t>
            </w:r>
          </w:p>
          <w:p w14:paraId="6ECCD463">
            <w:pPr>
              <w:pStyle w:val="9"/>
              <w:numPr>
                <w:ilvl w:val="0"/>
                <w:numId w:val="0"/>
              </w:numP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供应商应指定固定律师团队负责本项目，确保响应及时。一般法律咨询应在24小时内响应，紧急事项应在4小时内响应；需出具书面法律意见的，应在3个工作日内完成。</w:t>
            </w:r>
          </w:p>
          <w:p w14:paraId="5F5FCA56">
            <w:pPr>
              <w:pStyle w:val="9"/>
              <w:numPr>
                <w:ilvl w:val="0"/>
                <w:numId w:val="0"/>
              </w:numP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（三）</w:t>
            </w:r>
            <w: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服务质量要求</w:t>
            </w:r>
          </w:p>
          <w:p w14:paraId="0330F403">
            <w:pPr>
              <w:pStyle w:val="9"/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提供的法律服务应合法合规、专业准确，法律意见应具有针对性和可操作性，能够有效维护采购人合法权益。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自合同签订之日起壹年。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FE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highlight w:val="none"/>
                <w:lang w:val="en-US" w:eastAsia="zh-CN"/>
              </w:rPr>
              <w:t xml:space="preserve">合同签订生效后5个工作日内支付合同金额的70%；合同履行期限结束，经采购人验收合格后支付剩余合同价款。 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8CED8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日12：00前，送（寄）达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钟楼区玉龙南路280号常州大数据产业园2号楼19楼常州市市场资源交易服务中心（平台）1901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唐女士-18961201061；</w:t>
            </w:r>
          </w:p>
          <w:p w14:paraId="2161BDD5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60604AF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项目名称：</w:t>
      </w:r>
    </w:p>
    <w:p w14:paraId="2CA2E161"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报价单位：           </w:t>
      </w:r>
    </w:p>
    <w:p w14:paraId="39AB6780">
      <w:pPr>
        <w:jc w:val="left"/>
        <w:rPr>
          <w:rFonts w:hint="eastAsia" w:ascii="华文中宋" w:hAnsi="华文中宋" w:eastAsia="华文中宋"/>
          <w:b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报价单位联系方式：</w:t>
      </w:r>
    </w:p>
    <w:tbl>
      <w:tblPr>
        <w:tblStyle w:val="5"/>
        <w:tblpPr w:leftFromText="180" w:rightFromText="180" w:vertAnchor="text" w:horzAnchor="margin" w:tblpXSpec="center" w:tblpY="3"/>
        <w:tblW w:w="9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3446"/>
        <w:gridCol w:w="2922"/>
      </w:tblGrid>
      <w:tr w14:paraId="168A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06" w:type="dxa"/>
            <w:noWrap w:val="0"/>
            <w:vAlign w:val="center"/>
          </w:tcPr>
          <w:p w14:paraId="2A3EF0BD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分项名称</w:t>
            </w:r>
          </w:p>
        </w:tc>
        <w:tc>
          <w:tcPr>
            <w:tcW w:w="3446" w:type="dxa"/>
            <w:noWrap w:val="0"/>
            <w:vAlign w:val="center"/>
          </w:tcPr>
          <w:p w14:paraId="3E87E2A3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分项服务内容</w:t>
            </w:r>
          </w:p>
        </w:tc>
        <w:tc>
          <w:tcPr>
            <w:tcW w:w="2922" w:type="dxa"/>
            <w:noWrap w:val="0"/>
            <w:vAlign w:val="center"/>
          </w:tcPr>
          <w:p w14:paraId="553AA65E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含税单价（万元）</w:t>
            </w:r>
          </w:p>
        </w:tc>
      </w:tr>
      <w:tr w14:paraId="2C89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06" w:type="dxa"/>
            <w:noWrap w:val="0"/>
            <w:vAlign w:val="center"/>
          </w:tcPr>
          <w:p w14:paraId="28258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XXXXX</w:t>
            </w:r>
          </w:p>
        </w:tc>
        <w:tc>
          <w:tcPr>
            <w:tcW w:w="3446" w:type="dxa"/>
            <w:noWrap w:val="0"/>
            <w:vAlign w:val="center"/>
          </w:tcPr>
          <w:p w14:paraId="1C30A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68CA6DC9">
            <w:pPr>
              <w:jc w:val="center"/>
              <w:rPr>
                <w:sz w:val="24"/>
                <w:szCs w:val="24"/>
              </w:rPr>
            </w:pPr>
          </w:p>
        </w:tc>
      </w:tr>
      <w:tr w14:paraId="6BFB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006" w:type="dxa"/>
            <w:noWrap w:val="0"/>
            <w:vAlign w:val="center"/>
          </w:tcPr>
          <w:p w14:paraId="45C39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46" w:type="dxa"/>
            <w:noWrap w:val="0"/>
            <w:vAlign w:val="center"/>
          </w:tcPr>
          <w:p w14:paraId="6817E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221CDF21">
            <w:pPr>
              <w:jc w:val="center"/>
              <w:rPr>
                <w:sz w:val="24"/>
                <w:szCs w:val="24"/>
              </w:rPr>
            </w:pPr>
          </w:p>
        </w:tc>
      </w:tr>
      <w:tr w14:paraId="4B88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06" w:type="dxa"/>
            <w:noWrap w:val="0"/>
            <w:vAlign w:val="center"/>
          </w:tcPr>
          <w:p w14:paraId="61FC1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46" w:type="dxa"/>
            <w:noWrap w:val="0"/>
            <w:vAlign w:val="center"/>
          </w:tcPr>
          <w:p w14:paraId="00A7A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1E4D587E">
            <w:pPr>
              <w:jc w:val="center"/>
              <w:rPr>
                <w:sz w:val="24"/>
                <w:szCs w:val="24"/>
              </w:rPr>
            </w:pPr>
          </w:p>
        </w:tc>
      </w:tr>
      <w:tr w14:paraId="3C30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06" w:type="dxa"/>
            <w:noWrap w:val="0"/>
            <w:vAlign w:val="center"/>
          </w:tcPr>
          <w:p w14:paraId="1CC44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3446" w:type="dxa"/>
            <w:noWrap w:val="0"/>
            <w:vAlign w:val="center"/>
          </w:tcPr>
          <w:p w14:paraId="5CE56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53C00468">
            <w:pPr>
              <w:jc w:val="center"/>
              <w:rPr>
                <w:sz w:val="24"/>
                <w:szCs w:val="24"/>
              </w:rPr>
            </w:pPr>
          </w:p>
        </w:tc>
      </w:tr>
      <w:tr w14:paraId="18F7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452" w:type="dxa"/>
            <w:gridSpan w:val="2"/>
            <w:noWrap w:val="0"/>
            <w:vAlign w:val="center"/>
          </w:tcPr>
          <w:p w14:paraId="6970B673">
            <w:pPr>
              <w:jc w:val="center"/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合计</w:t>
            </w:r>
          </w:p>
        </w:tc>
        <w:tc>
          <w:tcPr>
            <w:tcW w:w="2922" w:type="dxa"/>
            <w:noWrap w:val="0"/>
            <w:vAlign w:val="center"/>
          </w:tcPr>
          <w:p w14:paraId="0EAE836A">
            <w:pPr>
              <w:jc w:val="center"/>
            </w:pPr>
          </w:p>
        </w:tc>
      </w:tr>
    </w:tbl>
    <w:p w14:paraId="7618A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47B9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其他说明：本项目报价为固定总价报价，包括相应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货物及</w:t>
      </w:r>
      <w:r>
        <w:rPr>
          <w:rFonts w:hint="eastAsia" w:ascii="楷体" w:hAnsi="楷体" w:eastAsia="楷体" w:cs="楷体"/>
          <w:sz w:val="24"/>
          <w:szCs w:val="24"/>
        </w:rPr>
        <w:t>服务的提供、人员（包括工资和补贴）、办公场所及设施、保险、劳保、管理、各种税费、利润、税金、政策性文件规定及合同包含的所有风险、责任等各项应有费用，以及为完成该项目所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涉及</w:t>
      </w:r>
      <w:r>
        <w:rPr>
          <w:rFonts w:hint="eastAsia" w:ascii="楷体" w:hAnsi="楷体" w:eastAsia="楷体" w:cs="楷体"/>
          <w:sz w:val="24"/>
          <w:szCs w:val="24"/>
        </w:rPr>
        <w:t>的一切相关费用。一旦成交，采购人不再支付其他任何费用。</w:t>
      </w:r>
    </w:p>
    <w:p w14:paraId="11B77EC4">
      <w:pPr>
        <w:rPr>
          <w:rFonts w:hint="eastAsia" w:ascii="黑体" w:hAnsi="黑体" w:eastAsia="黑体" w:cs="黑体"/>
          <w:sz w:val="30"/>
          <w:szCs w:val="30"/>
        </w:rPr>
      </w:pPr>
    </w:p>
    <w:p w14:paraId="1CAC986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350E58E6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日期：</w:t>
      </w:r>
    </w:p>
    <w:p w14:paraId="496D7A0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05B3DDE2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AC4D6D-6508-43C6-A470-65E5679EFE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54C362-772F-46AA-9A26-E30AA5B05B10}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CD2259-9DC5-4EB9-8C7A-085D5888EDC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375AB64-7AEF-4D66-ADD0-8C0A1ACFCA8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DC9A1CC1-0B8D-4692-B303-F3EED37EE6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41EB1CED-6F4D-4FC8-A27F-2B03D758C0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30A97D8-2F8A-4E2F-8918-23B6958FA55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E82CD99B-1892-44B7-8481-64236A2BE43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9" w:fontKey="{B9155BFB-CB02-4BD9-9B98-F53C63F6845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E5E62B8B-1A02-4E1F-B5C7-61208586BC0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1" w:fontKey="{7CFC8C56-3D2E-4EAE-827C-370CA5552D0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1616B14"/>
    <w:rsid w:val="0A543CCF"/>
    <w:rsid w:val="0C421291"/>
    <w:rsid w:val="10DA05E5"/>
    <w:rsid w:val="136F59A1"/>
    <w:rsid w:val="1E536607"/>
    <w:rsid w:val="20A565D1"/>
    <w:rsid w:val="21C6306A"/>
    <w:rsid w:val="2DE00329"/>
    <w:rsid w:val="3C212AB5"/>
    <w:rsid w:val="3D6C19FF"/>
    <w:rsid w:val="4345592D"/>
    <w:rsid w:val="53263021"/>
    <w:rsid w:val="55004201"/>
    <w:rsid w:val="56665BC5"/>
    <w:rsid w:val="5685292F"/>
    <w:rsid w:val="5A743876"/>
    <w:rsid w:val="679D776C"/>
    <w:rsid w:val="6FFB525A"/>
    <w:rsid w:val="7148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577</Words>
  <Characters>587</Characters>
  <Lines>0</Lines>
  <Paragraphs>0</Paragraphs>
  <TotalTime>20</TotalTime>
  <ScaleCrop>false</ScaleCrop>
  <LinksUpToDate>false</LinksUpToDate>
  <CharactersWithSpaces>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2026-03-26T09:13:14Z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ED1D273E7A3949109C87540DB2A13213_13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