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60"/>
        <w:gridCol w:w="602"/>
        <w:gridCol w:w="5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68" w:type="pct"/>
            <w:vAlign w:val="center"/>
          </w:tcPr>
          <w:p>
            <w:pPr>
              <w:pStyle w:val="10"/>
              <w:spacing w:before="78" w:line="360" w:lineRule="auto"/>
              <w:ind w:right="-15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序号</w:t>
            </w:r>
          </w:p>
        </w:tc>
        <w:tc>
          <w:tcPr>
            <w:tcW w:w="739" w:type="pct"/>
            <w:vAlign w:val="center"/>
          </w:tcPr>
          <w:p>
            <w:pPr>
              <w:pStyle w:val="10"/>
              <w:spacing w:before="78" w:line="360" w:lineRule="auto"/>
              <w:ind w:right="-15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评分因素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before="78" w:line="360" w:lineRule="auto"/>
              <w:ind w:right="-15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分值</w:t>
            </w:r>
          </w:p>
        </w:tc>
        <w:tc>
          <w:tcPr>
            <w:tcW w:w="3440" w:type="pct"/>
            <w:vAlign w:val="center"/>
          </w:tcPr>
          <w:p>
            <w:pPr>
              <w:pStyle w:val="10"/>
              <w:spacing w:before="134" w:line="360" w:lineRule="auto"/>
              <w:ind w:right="2942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w w:val="99"/>
                <w:sz w:val="24"/>
                <w:szCs w:val="32"/>
              </w:rPr>
              <w:t>1</w:t>
            </w:r>
          </w:p>
        </w:tc>
        <w:tc>
          <w:tcPr>
            <w:tcW w:w="739" w:type="pct"/>
            <w:vAlign w:val="center"/>
          </w:tcPr>
          <w:p>
            <w:pPr>
              <w:pStyle w:val="10"/>
              <w:spacing w:line="360" w:lineRule="auto"/>
              <w:ind w:right="130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价格分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line="360" w:lineRule="auto"/>
              <w:ind w:right="146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35</w:t>
            </w:r>
          </w:p>
        </w:tc>
        <w:tc>
          <w:tcPr>
            <w:tcW w:w="3440" w:type="pct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eastAsia="zh-CN" w:bidi="ar"/>
              </w:rPr>
              <w:t>满足磋商文件要求且投标价格最低的投标报价为磋商基准价，其价格分为满分。其他供应商的价格分统一按照下列公式计算（计算结果四舍五入保留两位小数）：磋商报价得分=（磋商基准价/最后磋商报价）×35%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468" w:type="pct"/>
            <w:vMerge w:val="restart"/>
            <w:vAlign w:val="center"/>
          </w:tcPr>
          <w:p>
            <w:pPr>
              <w:pStyle w:val="10"/>
              <w:spacing w:line="360" w:lineRule="auto"/>
              <w:ind w:right="130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2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pStyle w:val="10"/>
              <w:spacing w:line="360" w:lineRule="auto"/>
              <w:ind w:right="130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样品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before="149" w:line="360" w:lineRule="auto"/>
              <w:ind w:right="146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12</w:t>
            </w:r>
          </w:p>
        </w:tc>
        <w:tc>
          <w:tcPr>
            <w:tcW w:w="3440" w:type="pct"/>
          </w:tcPr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供应商提供台灯样品，评委针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对样品的手感、功能、出光率进行综合评分。</w:t>
            </w:r>
          </w:p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样品的手感光滑，功能满足采购需求，</w:t>
            </w:r>
            <w:r>
              <w:rPr>
                <w:rStyle w:val="9"/>
                <w:rFonts w:hint="eastAsia" w:ascii="仿宋" w:hAnsi="仿宋" w:eastAsia="仿宋"/>
                <w:sz w:val="24"/>
                <w:szCs w:val="32"/>
                <w:lang w:eastAsia="zh-CN"/>
              </w:rPr>
              <w:t>出光率好，</w:t>
            </w:r>
            <w:r>
              <w:rPr>
                <w:rStyle w:val="9"/>
                <w:rFonts w:ascii="仿宋" w:hAnsi="仿宋" w:eastAsia="仿宋"/>
                <w:sz w:val="24"/>
                <w:szCs w:val="32"/>
                <w:lang w:eastAsia="zh-CN"/>
              </w:rPr>
              <w:t>视觉舒适性高</w:t>
            </w: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得12分；</w:t>
            </w:r>
          </w:p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样品的手感一般，功能基本满足采购需求，出光率较好，视觉舒适性较高的得9分；</w:t>
            </w:r>
          </w:p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样品的手感粗糙，功能难以满足采购需求，出光率一般，视觉舒适性一般的得6分；</w:t>
            </w:r>
          </w:p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8" w:type="pct"/>
            <w:vMerge w:val="continue"/>
          </w:tcPr>
          <w:p>
            <w:pPr>
              <w:pStyle w:val="10"/>
              <w:spacing w:line="360" w:lineRule="auto"/>
              <w:ind w:right="130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</w:p>
        </w:tc>
        <w:tc>
          <w:tcPr>
            <w:tcW w:w="739" w:type="pct"/>
            <w:vMerge w:val="continue"/>
          </w:tcPr>
          <w:p>
            <w:pPr>
              <w:pStyle w:val="10"/>
              <w:spacing w:line="360" w:lineRule="auto"/>
              <w:ind w:right="130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</w:p>
        </w:tc>
        <w:tc>
          <w:tcPr>
            <w:tcW w:w="353" w:type="pct"/>
            <w:vAlign w:val="center"/>
          </w:tcPr>
          <w:p>
            <w:pPr>
              <w:pStyle w:val="10"/>
              <w:spacing w:before="149" w:line="360" w:lineRule="auto"/>
              <w:ind w:right="146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5</w:t>
            </w:r>
          </w:p>
        </w:tc>
        <w:tc>
          <w:tcPr>
            <w:tcW w:w="3440" w:type="pct"/>
          </w:tcPr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供应商提供独立外包装，评委根据包装的美观度、手感、制作工艺等情况进行综合评分。</w:t>
            </w:r>
          </w:p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外包装简洁大方，大小适中，产品包装清洁干燥无有害介质，包装紧凑，防护合理、安全可靠，得5分；</w:t>
            </w:r>
          </w:p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包装简洁，大小适合，产品包装清洁干燥，得3分；</w:t>
            </w:r>
          </w:p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包装大小不适中，产品包装防护不合理的，得1分；</w:t>
            </w:r>
          </w:p>
          <w:p>
            <w:pPr>
              <w:pStyle w:val="10"/>
              <w:spacing w:line="360" w:lineRule="auto"/>
              <w:ind w:left="108"/>
              <w:jc w:val="both"/>
              <w:rPr>
                <w:rFonts w:ascii="仿宋" w:hAnsi="仿宋" w:eastAsia="仿宋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  <w:lang w:eastAsia="zh-CN"/>
              </w:rPr>
              <w:t>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8" w:type="pct"/>
            <w:vAlign w:val="center"/>
          </w:tcPr>
          <w:p>
            <w:pPr>
              <w:pStyle w:val="10"/>
              <w:spacing w:line="360" w:lineRule="auto"/>
              <w:ind w:right="130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3</w:t>
            </w:r>
          </w:p>
        </w:tc>
        <w:tc>
          <w:tcPr>
            <w:tcW w:w="739" w:type="pct"/>
            <w:vAlign w:val="center"/>
          </w:tcPr>
          <w:p>
            <w:pPr>
              <w:pStyle w:val="10"/>
              <w:spacing w:line="360" w:lineRule="auto"/>
              <w:ind w:right="148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供货实施方案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before="1"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8</w:t>
            </w:r>
          </w:p>
        </w:tc>
        <w:tc>
          <w:tcPr>
            <w:tcW w:w="3440" w:type="pct"/>
          </w:tcPr>
          <w:p>
            <w:pPr>
              <w:pStyle w:val="10"/>
              <w:spacing w:before="91" w:line="360" w:lineRule="auto"/>
              <w:ind w:left="108"/>
              <w:rPr>
                <w:rFonts w:ascii="仿宋" w:hAnsi="仿宋" w:eastAsia="仿宋"/>
                <w:sz w:val="24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zh-CN" w:eastAsia="zh-CN"/>
              </w:rPr>
              <w:t>包括但不限于供货计划、供货时间、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供货</w:t>
            </w:r>
            <w:r>
              <w:rPr>
                <w:rFonts w:hint="eastAsia" w:ascii="仿宋" w:hAnsi="仿宋" w:eastAsia="仿宋"/>
                <w:sz w:val="24"/>
                <w:szCs w:val="32"/>
                <w:lang w:val="zh-CN" w:eastAsia="zh-CN"/>
              </w:rPr>
              <w:t>形式、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产品包装</w:t>
            </w:r>
            <w:r>
              <w:rPr>
                <w:rFonts w:hint="eastAsia" w:ascii="仿宋" w:hAnsi="仿宋" w:eastAsia="仿宋"/>
                <w:sz w:val="24"/>
                <w:szCs w:val="32"/>
                <w:lang w:val="zh-CN" w:eastAsia="zh-CN"/>
              </w:rPr>
              <w:t>等，供货与配送实施方案合理可行、严谨得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32"/>
                <w:lang w:val="zh-CN" w:eastAsia="zh-CN"/>
              </w:rPr>
              <w:t>分；供货与配送实施方案较为合理得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32"/>
                <w:lang w:val="zh-CN" w:eastAsia="zh-CN"/>
              </w:rPr>
              <w:t>分；供货与配送实施方案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一般的得4分；</w:t>
            </w:r>
            <w:r>
              <w:rPr>
                <w:rFonts w:hint="eastAsia" w:ascii="仿宋" w:hAnsi="仿宋" w:eastAsia="仿宋"/>
                <w:sz w:val="24"/>
                <w:szCs w:val="32"/>
                <w:lang w:val="zh-CN" w:eastAsia="zh-CN"/>
              </w:rPr>
              <w:t>供货与配送实施方案有疏漏得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32"/>
                <w:lang w:val="zh-CN" w:eastAsia="zh-CN"/>
              </w:rPr>
              <w:t>分；未提供不得分。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8" w:type="pct"/>
            <w:vAlign w:val="center"/>
          </w:tcPr>
          <w:p>
            <w:pPr>
              <w:pStyle w:val="10"/>
              <w:spacing w:line="360" w:lineRule="auto"/>
              <w:ind w:right="130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4</w:t>
            </w:r>
          </w:p>
        </w:tc>
        <w:tc>
          <w:tcPr>
            <w:tcW w:w="7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Cs w:val="32"/>
                <w:lang w:val="zh-CN"/>
              </w:rPr>
              <w:t>产品质量</w:t>
            </w:r>
            <w:r>
              <w:rPr>
                <w:rFonts w:hint="eastAsia" w:ascii="仿宋" w:hAnsi="仿宋" w:eastAsia="仿宋" w:cs="宋体"/>
                <w:bCs/>
                <w:szCs w:val="32"/>
              </w:rPr>
              <w:t>保障措施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before="149" w:line="360" w:lineRule="auto"/>
              <w:ind w:right="146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6</w:t>
            </w:r>
          </w:p>
        </w:tc>
        <w:tc>
          <w:tcPr>
            <w:tcW w:w="3440" w:type="pct"/>
          </w:tcPr>
          <w:p>
            <w:pPr>
              <w:pStyle w:val="10"/>
              <w:spacing w:before="91" w:line="360" w:lineRule="auto"/>
              <w:ind w:left="108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产品质量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保障措施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完善的得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分；产品质量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保障措施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相对完善的得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分；产品质量保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障措施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一般的得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分；产品质量保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障措施欠缺的得1分；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未提供的不得分。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68" w:type="pct"/>
            <w:vAlign w:val="center"/>
          </w:tcPr>
          <w:p>
            <w:pPr>
              <w:pStyle w:val="10"/>
              <w:spacing w:line="360" w:lineRule="auto"/>
              <w:ind w:right="130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5</w:t>
            </w:r>
          </w:p>
        </w:tc>
        <w:tc>
          <w:tcPr>
            <w:tcW w:w="73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Cs w:val="32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szCs w:val="32"/>
                <w:lang w:val="zh-CN"/>
              </w:rPr>
              <w:t>售后服务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before="149" w:line="360" w:lineRule="auto"/>
              <w:ind w:right="146"/>
              <w:jc w:val="center"/>
              <w:rPr>
                <w:rFonts w:ascii="仿宋" w:hAnsi="仿宋" w:eastAsia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6</w:t>
            </w:r>
          </w:p>
        </w:tc>
        <w:tc>
          <w:tcPr>
            <w:tcW w:w="3440" w:type="pct"/>
          </w:tcPr>
          <w:p>
            <w:pPr>
              <w:spacing w:line="360" w:lineRule="auto"/>
              <w:rPr>
                <w:rFonts w:ascii="仿宋" w:hAnsi="仿宋" w:eastAsia="仿宋" w:cs="宋体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产品损坏、错漏等情况下的调换、补偿方案合理可行，针对性强的得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6</w:t>
            </w: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分；</w:t>
            </w:r>
          </w:p>
          <w:p>
            <w:pPr>
              <w:spacing w:line="360" w:lineRule="auto"/>
              <w:rPr>
                <w:rFonts w:ascii="仿宋" w:hAnsi="仿宋" w:eastAsia="仿宋" w:cs="宋体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产品损坏、错漏等情况下的调换、补偿方案比较合理可行，针对性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较强</w:t>
            </w: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的得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4</w:t>
            </w: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分；</w:t>
            </w:r>
          </w:p>
          <w:p>
            <w:pPr>
              <w:spacing w:line="360" w:lineRule="auto"/>
              <w:rPr>
                <w:rFonts w:ascii="仿宋" w:hAnsi="仿宋" w:eastAsia="仿宋" w:cs="宋体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产品损坏、错漏等情况下的调换、补偿方案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一般</w:t>
            </w: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，针对性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一般</w:t>
            </w: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的得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2</w:t>
            </w: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分；</w:t>
            </w:r>
          </w:p>
          <w:p>
            <w:pPr>
              <w:spacing w:line="360" w:lineRule="auto"/>
              <w:rPr>
                <w:rFonts w:ascii="仿宋" w:hAnsi="仿宋" w:eastAsia="仿宋" w:cs="宋体"/>
                <w:szCs w:val="32"/>
                <w:lang w:val="zh-CN"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产品损坏、错漏等情况下的调换、补偿方案内容欠缺，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针对性较差的</w:t>
            </w:r>
            <w:r>
              <w:rPr>
                <w:rFonts w:hint="eastAsia" w:ascii="仿宋" w:hAnsi="仿宋" w:eastAsia="仿宋" w:cs="宋体"/>
                <w:szCs w:val="32"/>
                <w:lang w:val="zh-CN" w:eastAsia="zh-CN"/>
              </w:rPr>
              <w:t>得1分；未提供的不得分。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68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6</w:t>
            </w:r>
          </w:p>
        </w:tc>
        <w:tc>
          <w:tcPr>
            <w:tcW w:w="739" w:type="pct"/>
            <w:vAlign w:val="center"/>
          </w:tcPr>
          <w:p>
            <w:pPr>
              <w:pStyle w:val="10"/>
              <w:spacing w:before="1"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技术参数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响应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6</w:t>
            </w:r>
          </w:p>
        </w:tc>
        <w:tc>
          <w:tcPr>
            <w:tcW w:w="3440" w:type="pct"/>
          </w:tcPr>
          <w:p>
            <w:pPr>
              <w:spacing w:line="360" w:lineRule="auto"/>
              <w:rPr>
                <w:rFonts w:ascii="仿宋" w:hAnsi="仿宋" w:eastAsia="仿宋" w:cs="宋体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技术参数全部满足采购要求的得满分6分；有一项不符合的，作无效投标处理；其他参数有负偏离的，每项扣0.5分，扣完为止。</w:t>
            </w:r>
          </w:p>
          <w:p>
            <w:pPr>
              <w:spacing w:line="360" w:lineRule="auto"/>
              <w:rPr>
                <w:rFonts w:ascii="仿宋" w:hAnsi="仿宋" w:eastAsia="仿宋" w:cs="宋体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注：需提供产品彩页或相关证明材料。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68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7</w:t>
            </w:r>
          </w:p>
        </w:tc>
        <w:tc>
          <w:tcPr>
            <w:tcW w:w="739" w:type="pct"/>
            <w:vAlign w:val="center"/>
          </w:tcPr>
          <w:p>
            <w:pPr>
              <w:pStyle w:val="10"/>
              <w:spacing w:before="1"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性能指标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10</w:t>
            </w:r>
          </w:p>
        </w:tc>
        <w:tc>
          <w:tcPr>
            <w:tcW w:w="3440" w:type="pct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宋体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（1）提供所投产品的电池容量2</w:t>
            </w:r>
            <w:r>
              <w:rPr>
                <w:rFonts w:ascii="仿宋" w:hAnsi="仿宋" w:eastAsia="仿宋" w:cs="宋体"/>
                <w:szCs w:val="32"/>
                <w:lang w:eastAsia="zh-CN"/>
              </w:rPr>
              <w:t>000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mAh得2分，4</w:t>
            </w:r>
            <w:r>
              <w:rPr>
                <w:rFonts w:ascii="仿宋" w:hAnsi="仿宋" w:eastAsia="仿宋" w:cs="宋体"/>
                <w:szCs w:val="32"/>
                <w:lang w:eastAsia="zh-CN"/>
              </w:rPr>
              <w:t>000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mAh的得4分，1</w:t>
            </w:r>
            <w:r>
              <w:rPr>
                <w:rFonts w:ascii="仿宋" w:hAnsi="仿宋" w:eastAsia="仿宋" w:cs="宋体"/>
                <w:szCs w:val="32"/>
                <w:lang w:eastAsia="zh-CN"/>
              </w:rPr>
              <w:t>0000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mAh的得5分，1</w:t>
            </w:r>
            <w:r>
              <w:rPr>
                <w:rFonts w:ascii="仿宋" w:hAnsi="仿宋" w:eastAsia="仿宋" w:cs="宋体"/>
                <w:szCs w:val="32"/>
                <w:lang w:eastAsia="zh-CN"/>
              </w:rPr>
              <w:t>0000</w:t>
            </w: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mAh以上的得6分。</w:t>
            </w:r>
          </w:p>
          <w:p>
            <w:pPr>
              <w:spacing w:line="360" w:lineRule="auto"/>
              <w:jc w:val="both"/>
              <w:rPr>
                <w:rStyle w:val="9"/>
                <w:rFonts w:ascii="仿宋" w:hAnsi="仿宋" w:eastAsia="仿宋" w:cs="宋体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szCs w:val="32"/>
                <w:lang w:eastAsia="zh-CN"/>
              </w:rPr>
              <w:t>（2）产品功能满足文件技术参数及功能要求基础上，每增加一个功能得2分，本项最高得4分。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68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8</w:t>
            </w:r>
          </w:p>
        </w:tc>
        <w:tc>
          <w:tcPr>
            <w:tcW w:w="739" w:type="pct"/>
            <w:vAlign w:val="center"/>
          </w:tcPr>
          <w:p>
            <w:pPr>
              <w:pStyle w:val="10"/>
              <w:spacing w:before="1" w:line="36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业绩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0</w:t>
            </w:r>
          </w:p>
        </w:tc>
        <w:tc>
          <w:tcPr>
            <w:tcW w:w="3440" w:type="pct"/>
          </w:tcPr>
          <w:p>
            <w:pPr>
              <w:pStyle w:val="10"/>
              <w:spacing w:before="78" w:line="360" w:lineRule="auto"/>
              <w:ind w:right="96"/>
              <w:jc w:val="both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自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20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1月1日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以来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承接过类似慰问用品合同业绩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，每提供一份合同得2分，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本项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最高得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0分。</w:t>
            </w:r>
          </w:p>
          <w:p>
            <w:pPr>
              <w:pStyle w:val="10"/>
              <w:spacing w:before="78" w:line="360" w:lineRule="auto"/>
              <w:ind w:right="96"/>
              <w:jc w:val="both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注：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需提供合同复印件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并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加盖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供应商</w:t>
            </w:r>
            <w:r>
              <w:rPr>
                <w:rFonts w:ascii="仿宋" w:hAnsi="仿宋" w:eastAsia="仿宋"/>
                <w:sz w:val="24"/>
                <w:szCs w:val="32"/>
                <w:lang w:eastAsia="zh-CN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468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9</w:t>
            </w:r>
          </w:p>
        </w:tc>
        <w:tc>
          <w:tcPr>
            <w:tcW w:w="739" w:type="pct"/>
            <w:vAlign w:val="center"/>
          </w:tcPr>
          <w:p>
            <w:pPr>
              <w:pStyle w:val="10"/>
              <w:spacing w:before="1"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保密承诺</w:t>
            </w:r>
          </w:p>
        </w:tc>
        <w:tc>
          <w:tcPr>
            <w:tcW w:w="353" w:type="pct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2</w:t>
            </w:r>
          </w:p>
        </w:tc>
        <w:tc>
          <w:tcPr>
            <w:tcW w:w="3440" w:type="pct"/>
          </w:tcPr>
          <w:p>
            <w:pPr>
              <w:pStyle w:val="10"/>
              <w:spacing w:before="78" w:line="360" w:lineRule="auto"/>
              <w:ind w:right="96"/>
              <w:jc w:val="both"/>
              <w:rPr>
                <w:rFonts w:ascii="仿宋" w:hAnsi="仿宋" w:eastAsia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提供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val="zh-CN" w:eastAsia="zh-CN"/>
              </w:rPr>
              <w:t>保密承诺</w:t>
            </w:r>
            <w:r>
              <w:rPr>
                <w:rFonts w:hint="eastAsia" w:ascii="仿宋" w:hAnsi="仿宋" w:eastAsia="仿宋"/>
                <w:color w:val="000000"/>
                <w:sz w:val="24"/>
                <w:szCs w:val="32"/>
                <w:lang w:eastAsia="zh-CN"/>
              </w:rPr>
              <w:t>的得2分。</w:t>
            </w:r>
          </w:p>
          <w:p>
            <w:pPr>
              <w:pStyle w:val="10"/>
              <w:spacing w:before="78" w:line="360" w:lineRule="auto"/>
              <w:ind w:right="96"/>
              <w:jc w:val="both"/>
              <w:rPr>
                <w:rFonts w:ascii="仿宋" w:hAnsi="仿宋" w:eastAsia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注：需提供保密承诺函并加盖供应商公章。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43"/>
    <w:rsid w:val="004B165A"/>
    <w:rsid w:val="00614043"/>
    <w:rsid w:val="00676CEC"/>
    <w:rsid w:val="00D64E93"/>
    <w:rsid w:val="00E204D9"/>
    <w:rsid w:val="00F41C41"/>
    <w:rsid w:val="00FA5BF0"/>
    <w:rsid w:val="105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eastAsia="zh-CN" w:bidi="ar-SA"/>
    </w:rPr>
  </w:style>
  <w:style w:type="table" w:styleId="5">
    <w:name w:val="Table Grid"/>
    <w:basedOn w:val="4"/>
    <w:uiPriority w:val="59"/>
    <w:pPr>
      <w:widowControl w:val="0"/>
    </w:pPr>
    <w:rPr>
      <w:rFonts w:ascii="Times New Roman" w:hAnsi="Times New Roman" w:cs="Times New Roman"/>
      <w:kern w:val="0"/>
      <w:sz w:val="24"/>
      <w:szCs w:val="24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color w:val="auto"/>
      <w:sz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958</Characters>
  <Lines>7</Lines>
  <Paragraphs>2</Paragraphs>
  <TotalTime>4</TotalTime>
  <ScaleCrop>false</ScaleCrop>
  <LinksUpToDate>false</LinksUpToDate>
  <CharactersWithSpaces>1123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2023-12-11T07:50:00Z</dcterms:created>
  <dc:creator>熊萍</dc:creator>
  <cp:lastModifiedBy>巧儿</cp:lastModifiedBy>
  <dcterms:modified xsi:type="dcterms:W3CDTF">2023-12-12T09:01:25Z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C0D386699E544880A84B44D0735E5686_13</vt:lpwstr>
  </property>
</Properties>
</file>